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9"/>
        <w:rPr>
          <w:rFonts w:ascii="Times New Roman"/>
          <w:sz w:val="52"/>
        </w:rPr>
      </w:pPr>
      <w:r>
        <w:rPr>
          <w:rFonts w:ascii="Times New Roman"/>
          <w:sz w:val="52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3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111426"/>
          <w:w w:val="110"/>
        </w:rPr>
        <w:t>PAÍSES</w:t>
      </w:r>
      <w:r>
        <w:rPr>
          <w:color w:val="111426"/>
          <w:spacing w:val="-25"/>
          <w:w w:val="110"/>
        </w:rPr>
        <w:t> </w:t>
      </w:r>
      <w:r>
        <w:rPr>
          <w:color w:val="111426"/>
          <w:w w:val="110"/>
        </w:rPr>
        <w:t>BÁLTICOS</w:t>
      </w:r>
      <w:r>
        <w:rPr>
          <w:color w:val="111426"/>
          <w:spacing w:val="-24"/>
          <w:w w:val="110"/>
        </w:rPr>
        <w:t> </w:t>
      </w:r>
      <w:r>
        <w:rPr>
          <w:color w:val="111426"/>
          <w:spacing w:val="-4"/>
          <w:w w:val="110"/>
        </w:rPr>
        <w:t>2027</w:t>
      </w:r>
    </w:p>
    <w:p>
      <w:pPr>
        <w:spacing w:before="209"/>
        <w:ind w:left="2752" w:right="0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RIGA,</w:t>
      </w:r>
      <w:r>
        <w:rPr>
          <w:color w:val="101525"/>
          <w:spacing w:val="-17"/>
          <w:w w:val="105"/>
          <w:sz w:val="20"/>
        </w:rPr>
        <w:t> </w:t>
      </w:r>
      <w:r>
        <w:rPr>
          <w:color w:val="101525"/>
          <w:w w:val="105"/>
          <w:sz w:val="20"/>
        </w:rPr>
        <w:t>VILNA,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KLÁIPEDA,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TALLIN</w:t>
      </w:r>
    </w:p>
    <w:p>
      <w:pPr>
        <w:pStyle w:val="BodyText"/>
        <w:spacing w:before="1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2861999</wp:posOffset>
                </wp:positionH>
                <wp:positionV relativeFrom="paragraph">
                  <wp:posOffset>246716</wp:posOffset>
                </wp:positionV>
                <wp:extent cx="37661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19.426458pt;width:296.55pt;height:.1pt;mso-position-horizontal-relative:page;mso-position-vertical-relative:paragraph;z-index:-15728640;mso-wrap-distance-left:0;mso-wrap-distance-right:0" id="docshape1" coordorigin="4507,389" coordsize="5931,0" path="m4507,389l10437,389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43"/>
        </w:rPr>
        <w:t> </w:t>
      </w:r>
      <w:r>
        <w:rPr>
          <w:color w:val="101525"/>
        </w:rPr>
        <w:t>08</w:t>
      </w:r>
      <w:r>
        <w:rPr>
          <w:color w:val="101525"/>
          <w:spacing w:val="43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52" w:right="22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Salidas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especificas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22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Marzo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al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05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Diciembre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2861999</wp:posOffset>
                </wp:positionH>
                <wp:positionV relativeFrom="paragraph">
                  <wp:posOffset>88737</wp:posOffset>
                </wp:positionV>
                <wp:extent cx="37661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6.987213pt;width:296.55pt;height:.1pt;mso-position-horizontal-relative:page;mso-position-vertical-relative:paragraph;z-index:-15728128;mso-wrap-distance-left:0;mso-wrap-distance-right:0" id="docshape2" coordorigin="4507,140" coordsize="5931,0" path="m4507,140l10437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spacing w:before="456"/>
        <w:ind w:left="3125"/>
      </w:pPr>
      <w:r>
        <w:rPr>
          <w:color w:val="101525"/>
          <w:spacing w:val="-2"/>
          <w:w w:val="105"/>
        </w:rPr>
        <w:t>ITINERARIO</w:t>
      </w:r>
    </w:p>
    <w:p>
      <w:pPr>
        <w:pStyle w:val="Heading4"/>
        <w:spacing w:before="189"/>
        <w:ind w:left="3125"/>
      </w:pPr>
      <w:r>
        <w:rPr>
          <w:color w:val="101525"/>
        </w:rPr>
        <w:t>DÍA</w:t>
      </w:r>
      <w:r>
        <w:rPr>
          <w:color w:val="101525"/>
          <w:spacing w:val="-6"/>
        </w:rPr>
        <w:t> </w:t>
      </w:r>
      <w:r>
        <w:rPr>
          <w:color w:val="101525"/>
        </w:rPr>
        <w:t>1:</w:t>
      </w:r>
      <w:r>
        <w:rPr>
          <w:color w:val="101525"/>
          <w:spacing w:val="5"/>
        </w:rPr>
        <w:t> </w:t>
      </w:r>
      <w:r>
        <w:rPr>
          <w:color w:val="101525"/>
        </w:rPr>
        <w:t>LLEGADA</w:t>
      </w:r>
      <w:r>
        <w:rPr>
          <w:color w:val="101525"/>
          <w:spacing w:val="-15"/>
        </w:rPr>
        <w:t> </w:t>
      </w:r>
      <w:r>
        <w:rPr>
          <w:color w:val="101525"/>
        </w:rPr>
        <w:t>A</w:t>
      </w:r>
      <w:r>
        <w:rPr>
          <w:color w:val="101525"/>
          <w:spacing w:val="-5"/>
        </w:rPr>
        <w:t> </w:t>
      </w:r>
      <w:r>
        <w:rPr>
          <w:color w:val="101525"/>
        </w:rPr>
        <w:t>RIGA</w:t>
      </w:r>
      <w:r>
        <w:rPr>
          <w:color w:val="101525"/>
          <w:spacing w:val="-6"/>
        </w:rPr>
        <w:t> </w:t>
      </w:r>
      <w:r>
        <w:rPr>
          <w:color w:val="101525"/>
        </w:rPr>
        <w:t>EN</w:t>
      </w:r>
      <w:r>
        <w:rPr>
          <w:color w:val="101525"/>
          <w:spacing w:val="5"/>
        </w:rPr>
        <w:t> </w:t>
      </w:r>
      <w:r>
        <w:rPr>
          <w:color w:val="101525"/>
          <w:spacing w:val="-2"/>
        </w:rPr>
        <w:t>LUNES</w:t>
      </w:r>
    </w:p>
    <w:p>
      <w:pPr>
        <w:pStyle w:val="BodyText"/>
        <w:spacing w:before="9"/>
        <w:ind w:left="3125"/>
      </w:pPr>
      <w:r>
        <w:rPr>
          <w:color w:val="101525"/>
          <w:w w:val="105"/>
        </w:rPr>
        <w:t>Llegada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 </w:t>
      </w:r>
      <w:r>
        <w:rPr>
          <w:color w:val="101525"/>
          <w:spacing w:val="-2"/>
          <w:w w:val="105"/>
        </w:rPr>
        <w:t>Riga.</w:t>
      </w:r>
    </w:p>
    <w:p>
      <w:pPr>
        <w:pStyle w:val="BodyText"/>
        <w:spacing w:line="247" w:lineRule="auto"/>
        <w:ind w:left="3125" w:right="4546"/>
      </w:pPr>
      <w:r>
        <w:rPr>
          <w:color w:val="101525"/>
          <w:spacing w:val="-2"/>
        </w:rPr>
        <w:t>Traslado</w:t>
      </w:r>
      <w:r>
        <w:rPr>
          <w:color w:val="101525"/>
          <w:spacing w:val="-11"/>
        </w:rPr>
        <w:t> </w:t>
      </w:r>
      <w:r>
        <w:rPr>
          <w:color w:val="101525"/>
          <w:spacing w:val="-2"/>
        </w:rPr>
        <w:t>al</w:t>
      </w:r>
      <w:r>
        <w:rPr>
          <w:color w:val="101525"/>
          <w:spacing w:val="-17"/>
        </w:rPr>
        <w:t> </w:t>
      </w:r>
      <w:r>
        <w:rPr>
          <w:color w:val="101525"/>
          <w:spacing w:val="-2"/>
        </w:rPr>
        <w:t>hotel</w:t>
      </w:r>
      <w:r>
        <w:rPr>
          <w:color w:val="101525"/>
          <w:spacing w:val="-17"/>
        </w:rPr>
        <w:t> </w:t>
      </w:r>
      <w:r>
        <w:rPr>
          <w:color w:val="101525"/>
          <w:spacing w:val="-2"/>
        </w:rPr>
        <w:t>(sin</w:t>
      </w:r>
      <w:r>
        <w:rPr>
          <w:color w:val="101525"/>
          <w:spacing w:val="-11"/>
        </w:rPr>
        <w:t> </w:t>
      </w:r>
      <w:r>
        <w:rPr>
          <w:color w:val="101525"/>
          <w:spacing w:val="-2"/>
        </w:rPr>
        <w:t>guía). Alojamiento.</w:t>
      </w:r>
    </w:p>
    <w:p>
      <w:pPr>
        <w:pStyle w:val="BodyText"/>
        <w:spacing w:before="10"/>
      </w:pPr>
    </w:p>
    <w:p>
      <w:pPr>
        <w:pStyle w:val="Heading4"/>
        <w:spacing w:before="1"/>
        <w:ind w:left="3125"/>
      </w:pPr>
      <w:r>
        <w:rPr>
          <w:color w:val="101525"/>
        </w:rPr>
        <w:t>DÍA</w:t>
      </w:r>
      <w:r>
        <w:rPr>
          <w:color w:val="101525"/>
          <w:spacing w:val="-11"/>
        </w:rPr>
        <w:t> </w:t>
      </w:r>
      <w:r>
        <w:rPr>
          <w:color w:val="101525"/>
        </w:rPr>
        <w:t>2:</w:t>
      </w:r>
      <w:r>
        <w:rPr>
          <w:color w:val="101525"/>
          <w:spacing w:val="-1"/>
        </w:rPr>
        <w:t> </w:t>
      </w:r>
      <w:r>
        <w:rPr>
          <w:color w:val="101525"/>
        </w:rPr>
        <w:t>RIGA</w:t>
      </w:r>
      <w:r>
        <w:rPr>
          <w:color w:val="101525"/>
          <w:spacing w:val="-10"/>
        </w:rPr>
        <w:t> </w:t>
      </w:r>
      <w:r>
        <w:rPr>
          <w:color w:val="101525"/>
        </w:rPr>
        <w:t>-</w:t>
      </w:r>
      <w:r>
        <w:rPr>
          <w:color w:val="101525"/>
          <w:spacing w:val="-10"/>
        </w:rPr>
        <w:t> </w:t>
      </w:r>
      <w:r>
        <w:rPr>
          <w:color w:val="101525"/>
          <w:spacing w:val="-2"/>
        </w:rPr>
        <w:t>VILNA</w:t>
      </w:r>
    </w:p>
    <w:p>
      <w:pPr>
        <w:pStyle w:val="BodyText"/>
        <w:ind w:left="3125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9"/>
        <w:ind w:left="3125" w:right="1340"/>
      </w:pPr>
      <w:r>
        <w:rPr>
          <w:color w:val="101525"/>
        </w:rPr>
        <w:t>A</w:t>
      </w:r>
      <w:r>
        <w:rPr>
          <w:color w:val="101525"/>
          <w:spacing w:val="-2"/>
        </w:rPr>
        <w:t> </w:t>
      </w:r>
      <w:r>
        <w:rPr>
          <w:color w:val="101525"/>
        </w:rPr>
        <w:t>las 07h, traslado a</w:t>
      </w:r>
      <w:r>
        <w:rPr>
          <w:color w:val="101525"/>
          <w:spacing w:val="-3"/>
        </w:rPr>
        <w:t> </w:t>
      </w:r>
      <w:r>
        <w:rPr>
          <w:color w:val="101525"/>
        </w:rPr>
        <w:t>Vilna (con acompañante de habla inglesa). </w:t>
      </w:r>
      <w:r>
        <w:rPr>
          <w:color w:val="101525"/>
          <w:w w:val="105"/>
        </w:rPr>
        <w:t>Llegada a Vilna.</w:t>
      </w:r>
    </w:p>
    <w:p>
      <w:pPr>
        <w:pStyle w:val="BodyText"/>
        <w:spacing w:before="2"/>
        <w:ind w:left="3125"/>
      </w:pPr>
      <w:r>
        <w:rPr>
          <w:color w:val="101525"/>
          <w:w w:val="105"/>
        </w:rPr>
        <w:t>Encuentro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guía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habla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hispana.</w:t>
      </w:r>
    </w:p>
    <w:p>
      <w:pPr>
        <w:pStyle w:val="BodyText"/>
        <w:spacing w:line="247" w:lineRule="auto"/>
        <w:ind w:left="3125" w:right="374"/>
        <w:jc w:val="both"/>
      </w:pPr>
      <w:r>
        <w:rPr>
          <w:color w:val="101525"/>
        </w:rPr>
        <w:t>Vilna,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capital</w:t>
      </w:r>
      <w:r>
        <w:rPr>
          <w:color w:val="101525"/>
          <w:spacing w:val="-16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Lituania,</w:t>
      </w:r>
      <w:r>
        <w:rPr>
          <w:color w:val="101525"/>
          <w:spacing w:val="-12"/>
        </w:rPr>
        <w:t> </w:t>
      </w:r>
      <w:r>
        <w:rPr>
          <w:color w:val="101525"/>
        </w:rPr>
        <w:t>es</w:t>
      </w:r>
      <w:r>
        <w:rPr>
          <w:color w:val="101525"/>
          <w:spacing w:val="-12"/>
        </w:rPr>
        <w:t> </w:t>
      </w:r>
      <w:r>
        <w:rPr>
          <w:color w:val="101525"/>
        </w:rPr>
        <w:t>una</w:t>
      </w:r>
      <w:r>
        <w:rPr>
          <w:color w:val="101525"/>
          <w:spacing w:val="-12"/>
        </w:rPr>
        <w:t> </w:t>
      </w:r>
      <w:r>
        <w:rPr>
          <w:color w:val="101525"/>
        </w:rPr>
        <w:t>pequeña</w:t>
      </w:r>
      <w:r>
        <w:rPr>
          <w:color w:val="101525"/>
          <w:spacing w:val="-12"/>
        </w:rPr>
        <w:t> </w:t>
      </w:r>
      <w:r>
        <w:rPr>
          <w:color w:val="101525"/>
        </w:rPr>
        <w:t>ciudad,</w:t>
      </w:r>
      <w:r>
        <w:rPr>
          <w:color w:val="101525"/>
          <w:spacing w:val="-12"/>
        </w:rPr>
        <w:t> </w:t>
      </w:r>
      <w:r>
        <w:rPr>
          <w:color w:val="101525"/>
        </w:rPr>
        <w:t>fácil</w:t>
      </w:r>
      <w:r>
        <w:rPr>
          <w:color w:val="101525"/>
          <w:spacing w:val="-17"/>
        </w:rPr>
        <w:t> </w:t>
      </w:r>
      <w:r>
        <w:rPr>
          <w:color w:val="101525"/>
        </w:rPr>
        <w:t>de</w:t>
      </w:r>
      <w:r>
        <w:rPr>
          <w:color w:val="101525"/>
          <w:spacing w:val="-11"/>
        </w:rPr>
        <w:t> </w:t>
      </w:r>
      <w:r>
        <w:rPr>
          <w:color w:val="101525"/>
        </w:rPr>
        <w:t>descubrir</w:t>
      </w:r>
      <w:r>
        <w:rPr>
          <w:color w:val="101525"/>
          <w:spacing w:val="-17"/>
        </w:rPr>
        <w:t> </w:t>
      </w:r>
      <w:r>
        <w:rPr>
          <w:color w:val="101525"/>
        </w:rPr>
        <w:t>caminando </w:t>
      </w:r>
      <w:r>
        <w:rPr>
          <w:color w:val="101525"/>
          <w:w w:val="105"/>
        </w:rPr>
        <w:t>por</w:t>
      </w:r>
      <w:r>
        <w:rPr>
          <w:color w:val="101525"/>
          <w:w w:val="105"/>
        </w:rPr>
        <w:t> sus</w:t>
      </w:r>
      <w:r>
        <w:rPr>
          <w:color w:val="101525"/>
          <w:w w:val="105"/>
        </w:rPr>
        <w:t> calles</w:t>
      </w:r>
      <w:r>
        <w:rPr>
          <w:color w:val="101525"/>
          <w:w w:val="105"/>
        </w:rPr>
        <w:t> adoquinadas,</w:t>
      </w:r>
      <w:r>
        <w:rPr>
          <w:color w:val="101525"/>
          <w:w w:val="105"/>
        </w:rPr>
        <w:t> sus</w:t>
      </w:r>
      <w:r>
        <w:rPr>
          <w:color w:val="101525"/>
          <w:w w:val="105"/>
        </w:rPr>
        <w:t> patios</w:t>
      </w:r>
      <w:r>
        <w:rPr>
          <w:color w:val="101525"/>
          <w:w w:val="105"/>
        </w:rPr>
        <w:t> secretos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sus</w:t>
      </w:r>
      <w:r>
        <w:rPr>
          <w:color w:val="101525"/>
          <w:w w:val="105"/>
        </w:rPr>
        <w:t> majestuosas</w:t>
      </w:r>
      <w:r>
        <w:rPr>
          <w:color w:val="101525"/>
          <w:w w:val="105"/>
        </w:rPr>
        <w:t> plazas. </w:t>
      </w:r>
      <w:r>
        <w:rPr>
          <w:color w:val="101525"/>
        </w:rPr>
        <w:t>Fundada en 1323 por</w:t>
      </w:r>
      <w:r>
        <w:rPr>
          <w:color w:val="101525"/>
          <w:spacing w:val="-5"/>
        </w:rPr>
        <w:t> </w:t>
      </w:r>
      <w:r>
        <w:rPr>
          <w:color w:val="101525"/>
        </w:rPr>
        <w:t>el</w:t>
      </w:r>
      <w:r>
        <w:rPr>
          <w:color w:val="101525"/>
          <w:spacing w:val="-7"/>
        </w:rPr>
        <w:t> </w:t>
      </w:r>
      <w:r>
        <w:rPr>
          <w:color w:val="101525"/>
        </w:rPr>
        <w:t>Gran Duque Gediminas a orillas de los ríos Neris</w:t>
      </w:r>
      <w:r>
        <w:rPr>
          <w:color w:val="101525"/>
          <w:spacing w:val="-6"/>
        </w:rPr>
        <w:t> </w:t>
      </w:r>
      <w:r>
        <w:rPr>
          <w:color w:val="101525"/>
        </w:rPr>
        <w:t>y</w:t>
      </w:r>
      <w:r>
        <w:rPr>
          <w:color w:val="101525"/>
          <w:spacing w:val="-16"/>
        </w:rPr>
        <w:t> </w:t>
      </w:r>
      <w:r>
        <w:rPr>
          <w:color w:val="101525"/>
        </w:rPr>
        <w:t>Vilnia, </w:t>
      </w:r>
      <w:r>
        <w:rPr>
          <w:color w:val="101525"/>
          <w:w w:val="105"/>
        </w:rPr>
        <w:t>durante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siglos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Vilna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cruce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caminos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importante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comercio en la zona del Báltico.</w:t>
      </w:r>
    </w:p>
    <w:p>
      <w:pPr>
        <w:pStyle w:val="BodyText"/>
        <w:spacing w:line="247" w:lineRule="auto" w:before="5"/>
        <w:ind w:left="3125" w:right="368"/>
        <w:jc w:val="both"/>
      </w:pPr>
      <w:r>
        <w:rPr>
          <w:color w:val="101525"/>
        </w:rPr>
        <w:t>Tour panorámico a pie en el centro histórico de Vilna. Comenzaremos nuestro paseo guiado a pie en la Avenida Gediminas, en cuyo extremo se sitúa la Catedral de Vilna con su imponente estampa neoclásica. Formaba parte </w:t>
      </w:r>
      <w:r>
        <w:rPr>
          <w:color w:val="101525"/>
        </w:rPr>
        <w:t>del antiguo Complejo del Castillo de Vilna, que formaban asimismo el Castillo Superior, el</w:t>
      </w:r>
      <w:r>
        <w:rPr>
          <w:color w:val="101525"/>
          <w:spacing w:val="-8"/>
        </w:rPr>
        <w:t> </w:t>
      </w:r>
      <w:r>
        <w:rPr>
          <w:color w:val="101525"/>
        </w:rPr>
        <w:t>Castillo Inferior, el</w:t>
      </w:r>
      <w:r>
        <w:rPr>
          <w:color w:val="101525"/>
          <w:spacing w:val="-8"/>
        </w:rPr>
        <w:t> </w:t>
      </w:r>
      <w:r>
        <w:rPr>
          <w:color w:val="101525"/>
        </w:rPr>
        <w:t>Palacio Real</w:t>
      </w:r>
      <w:r>
        <w:rPr>
          <w:color w:val="101525"/>
          <w:spacing w:val="-14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el</w:t>
      </w:r>
      <w:r>
        <w:rPr>
          <w:color w:val="101525"/>
          <w:spacing w:val="-15"/>
        </w:rPr>
        <w:t> </w:t>
      </w:r>
      <w:r>
        <w:rPr>
          <w:color w:val="101525"/>
        </w:rPr>
        <w:t>Arsenal. En nuestro paseo por</w:t>
      </w:r>
      <w:r>
        <w:rPr>
          <w:color w:val="101525"/>
          <w:spacing w:val="-6"/>
        </w:rPr>
        <w:t> </w:t>
      </w:r>
      <w:r>
        <w:rPr>
          <w:color w:val="101525"/>
        </w:rPr>
        <w:t>el magnífico centro histórico podremos admirar el Palacio Presidencial, residencia oficial</w:t>
      </w:r>
      <w:r>
        <w:rPr>
          <w:color w:val="101525"/>
          <w:spacing w:val="-7"/>
        </w:rPr>
        <w:t> </w:t>
      </w:r>
      <w:r>
        <w:rPr>
          <w:color w:val="101525"/>
        </w:rPr>
        <w:t>del</w:t>
      </w:r>
      <w:r>
        <w:rPr>
          <w:color w:val="101525"/>
          <w:spacing w:val="-7"/>
        </w:rPr>
        <w:t> </w:t>
      </w:r>
      <w:r>
        <w:rPr>
          <w:color w:val="101525"/>
        </w:rPr>
        <w:t>presidente de Lituania.</w:t>
      </w:r>
      <w:r>
        <w:rPr>
          <w:color w:val="101525"/>
          <w:spacing w:val="-7"/>
        </w:rPr>
        <w:t> </w:t>
      </w:r>
      <w:r>
        <w:rPr>
          <w:color w:val="101525"/>
        </w:rPr>
        <w:t>Visita interior</w:t>
      </w:r>
      <w:r>
        <w:rPr>
          <w:color w:val="101525"/>
          <w:spacing w:val="-5"/>
        </w:rPr>
        <w:t> </w:t>
      </w:r>
      <w:r>
        <w:rPr>
          <w:color w:val="101525"/>
        </w:rPr>
        <w:t>de la Catedral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Vilna.</w:t>
      </w:r>
      <w:r>
        <w:rPr>
          <w:color w:val="101525"/>
          <w:spacing w:val="-7"/>
        </w:rPr>
        <w:t> </w:t>
      </w:r>
      <w:r>
        <w:rPr>
          <w:color w:val="101525"/>
        </w:rPr>
        <w:t>Vilna es una auténtica joya barroca en un tesoro de diferentes estilos arquitectónicos. Almuerzo típico lituano en Vilna.</w:t>
      </w:r>
    </w:p>
    <w:p>
      <w:pPr>
        <w:pStyle w:val="BodyText"/>
        <w:spacing w:line="247" w:lineRule="auto"/>
        <w:ind w:left="3125" w:right="368"/>
        <w:jc w:val="both"/>
      </w:pPr>
      <w:r>
        <w:rPr>
          <w:color w:val="101525"/>
        </w:rPr>
        <w:t>Visita</w:t>
      </w:r>
      <w:r>
        <w:rPr>
          <w:color w:val="101525"/>
          <w:spacing w:val="37"/>
        </w:rPr>
        <w:t> </w:t>
      </w:r>
      <w:r>
        <w:rPr>
          <w:color w:val="101525"/>
        </w:rPr>
        <w:t>del</w:t>
      </w:r>
      <w:r>
        <w:rPr>
          <w:color w:val="101525"/>
          <w:spacing w:val="28"/>
        </w:rPr>
        <w:t> </w:t>
      </w:r>
      <w:r>
        <w:rPr>
          <w:color w:val="101525"/>
        </w:rPr>
        <w:t>Centro</w:t>
      </w:r>
      <w:r>
        <w:rPr>
          <w:color w:val="101525"/>
          <w:spacing w:val="37"/>
        </w:rPr>
        <w:t> </w:t>
      </w:r>
      <w:r>
        <w:rPr>
          <w:color w:val="101525"/>
        </w:rPr>
        <w:t>de</w:t>
      </w:r>
      <w:r>
        <w:rPr>
          <w:color w:val="101525"/>
          <w:spacing w:val="28"/>
        </w:rPr>
        <w:t> </w:t>
      </w:r>
      <w:r>
        <w:rPr>
          <w:color w:val="101525"/>
        </w:rPr>
        <w:t>Arte</w:t>
      </w:r>
      <w:r>
        <w:rPr>
          <w:color w:val="101525"/>
          <w:spacing w:val="37"/>
        </w:rPr>
        <w:t> </w:t>
      </w:r>
      <w:r>
        <w:rPr>
          <w:color w:val="101525"/>
        </w:rPr>
        <w:t>de</w:t>
      </w:r>
      <w:r>
        <w:rPr>
          <w:color w:val="101525"/>
          <w:spacing w:val="28"/>
        </w:rPr>
        <w:t> </w:t>
      </w:r>
      <w:r>
        <w:rPr>
          <w:color w:val="101525"/>
        </w:rPr>
        <w:t>Ámbar</w:t>
      </w:r>
      <w:r>
        <w:rPr>
          <w:color w:val="101525"/>
          <w:spacing w:val="31"/>
        </w:rPr>
        <w:t> </w:t>
      </w:r>
      <w:r>
        <w:rPr>
          <w:color w:val="101525"/>
        </w:rPr>
        <w:t>(pequeña</w:t>
      </w:r>
      <w:r>
        <w:rPr>
          <w:color w:val="101525"/>
          <w:spacing w:val="37"/>
        </w:rPr>
        <w:t> </w:t>
      </w:r>
      <w:r>
        <w:rPr>
          <w:color w:val="101525"/>
        </w:rPr>
        <w:t>exposición</w:t>
      </w:r>
      <w:r>
        <w:rPr>
          <w:color w:val="101525"/>
          <w:spacing w:val="30"/>
        </w:rPr>
        <w:t> </w:t>
      </w:r>
      <w:r>
        <w:rPr>
          <w:color w:val="101525"/>
        </w:rPr>
        <w:t>y</w:t>
      </w:r>
      <w:r>
        <w:rPr>
          <w:color w:val="101525"/>
          <w:spacing w:val="30"/>
        </w:rPr>
        <w:t> </w:t>
      </w:r>
      <w:r>
        <w:rPr>
          <w:color w:val="101525"/>
        </w:rPr>
        <w:t>boutique).</w:t>
      </w:r>
      <w:r>
        <w:rPr>
          <w:color w:val="101525"/>
          <w:spacing w:val="37"/>
        </w:rPr>
        <w:t> </w:t>
      </w:r>
      <w:r>
        <w:rPr>
          <w:color w:val="101525"/>
        </w:rPr>
        <w:t>Situado en</w:t>
      </w:r>
      <w:r>
        <w:rPr>
          <w:color w:val="101525"/>
          <w:spacing w:val="39"/>
        </w:rPr>
        <w:t> </w:t>
      </w:r>
      <w:r>
        <w:rPr>
          <w:color w:val="101525"/>
        </w:rPr>
        <w:t>la</w:t>
      </w:r>
      <w:r>
        <w:rPr>
          <w:color w:val="101525"/>
          <w:spacing w:val="39"/>
        </w:rPr>
        <w:t> </w:t>
      </w:r>
      <w:r>
        <w:rPr>
          <w:color w:val="101525"/>
        </w:rPr>
        <w:t>Ciudad Antigua</w:t>
      </w:r>
      <w:r>
        <w:rPr>
          <w:color w:val="101525"/>
          <w:spacing w:val="39"/>
        </w:rPr>
        <w:t> </w:t>
      </w:r>
      <w:r>
        <w:rPr>
          <w:color w:val="101525"/>
        </w:rPr>
        <w:t>de Vilna,</w:t>
      </w:r>
      <w:r>
        <w:rPr>
          <w:color w:val="101525"/>
          <w:spacing w:val="39"/>
        </w:rPr>
        <w:t> </w:t>
      </w:r>
      <w:r>
        <w:rPr>
          <w:color w:val="101525"/>
        </w:rPr>
        <w:t>el pequeño</w:t>
      </w:r>
      <w:r>
        <w:rPr>
          <w:color w:val="101525"/>
          <w:spacing w:val="39"/>
        </w:rPr>
        <w:t> </w:t>
      </w:r>
      <w:r>
        <w:rPr>
          <w:color w:val="101525"/>
        </w:rPr>
        <w:t>Centro</w:t>
      </w:r>
      <w:r>
        <w:rPr>
          <w:color w:val="101525"/>
          <w:spacing w:val="39"/>
        </w:rPr>
        <w:t> </w:t>
      </w:r>
      <w:r>
        <w:rPr>
          <w:color w:val="101525"/>
        </w:rPr>
        <w:t>de Arte</w:t>
      </w:r>
      <w:r>
        <w:rPr>
          <w:color w:val="101525"/>
          <w:spacing w:val="39"/>
        </w:rPr>
        <w:t> </w:t>
      </w:r>
      <w:r>
        <w:rPr>
          <w:color w:val="101525"/>
        </w:rPr>
        <w:t>del Ámbar</w:t>
      </w:r>
      <w:r>
        <w:rPr>
          <w:color w:val="101525"/>
          <w:spacing w:val="32"/>
        </w:rPr>
        <w:t> </w:t>
      </w:r>
      <w:r>
        <w:rPr>
          <w:color w:val="101525"/>
        </w:rPr>
        <w:t>expone una colección de objetos de ámbar procedente de excavaciones arqueológicas</w:t>
      </w:r>
      <w:r>
        <w:rPr>
          <w:color w:val="101525"/>
          <w:spacing w:val="40"/>
        </w:rPr>
        <w:t> </w:t>
      </w:r>
      <w:r>
        <w:rPr>
          <w:color w:val="101525"/>
        </w:rPr>
        <w:t>en los alrededores de la capital lituana. Visita de la “República de Uzupis”. El barrio de Uzupis está situado cerca de la ciudad histórica de</w:t>
      </w:r>
      <w:r>
        <w:rPr>
          <w:color w:val="101525"/>
          <w:spacing w:val="-2"/>
        </w:rPr>
        <w:t> </w:t>
      </w:r>
      <w:r>
        <w:rPr>
          <w:color w:val="101525"/>
        </w:rPr>
        <w:t>Vilna, del</w:t>
      </w:r>
      <w:r>
        <w:rPr>
          <w:color w:val="101525"/>
          <w:spacing w:val="-1"/>
        </w:rPr>
        <w:t> </w:t>
      </w:r>
      <w:r>
        <w:rPr>
          <w:color w:val="101525"/>
        </w:rPr>
        <w:t>que está separado por el rio Vilnia. Visita del cementerio de Antakalnis. Este cementerio alberga los restos de numerosos militares, particularmente de más de 3000 soldados</w:t>
      </w:r>
      <w:r>
        <w:rPr>
          <w:color w:val="101525"/>
          <w:spacing w:val="80"/>
        </w:rPr>
        <w:t> </w:t>
      </w:r>
      <w:r>
        <w:rPr>
          <w:color w:val="101525"/>
        </w:rPr>
        <w:t>franceses</w:t>
      </w:r>
      <w:r>
        <w:rPr>
          <w:color w:val="101525"/>
          <w:spacing w:val="80"/>
        </w:rPr>
        <w:t> </w:t>
      </w:r>
      <w:r>
        <w:rPr>
          <w:color w:val="101525"/>
        </w:rPr>
        <w:t>de</w:t>
      </w:r>
      <w:r>
        <w:rPr>
          <w:color w:val="101525"/>
          <w:spacing w:val="80"/>
        </w:rPr>
        <w:t> </w:t>
      </w:r>
      <w:r>
        <w:rPr>
          <w:color w:val="101525"/>
        </w:rPr>
        <w:t>la</w:t>
      </w:r>
      <w:r>
        <w:rPr>
          <w:color w:val="101525"/>
          <w:spacing w:val="80"/>
        </w:rPr>
        <w:t> </w:t>
      </w:r>
      <w:r>
        <w:rPr>
          <w:color w:val="101525"/>
        </w:rPr>
        <w:t>Grande</w:t>
      </w:r>
      <w:r>
        <w:rPr>
          <w:color w:val="101525"/>
          <w:spacing w:val="73"/>
        </w:rPr>
        <w:t> </w:t>
      </w:r>
      <w:r>
        <w:rPr>
          <w:color w:val="101525"/>
        </w:rPr>
        <w:t>Armée</w:t>
      </w:r>
      <w:r>
        <w:rPr>
          <w:color w:val="101525"/>
          <w:spacing w:val="80"/>
        </w:rPr>
        <w:t> </w:t>
      </w:r>
      <w:r>
        <w:rPr>
          <w:color w:val="101525"/>
        </w:rPr>
        <w:t>de</w:t>
      </w:r>
      <w:r>
        <w:rPr>
          <w:color w:val="101525"/>
          <w:spacing w:val="80"/>
        </w:rPr>
        <w:t> </w:t>
      </w:r>
      <w:r>
        <w:rPr>
          <w:color w:val="101525"/>
        </w:rPr>
        <w:t>Napoleón</w:t>
      </w:r>
      <w:r>
        <w:rPr>
          <w:color w:val="101525"/>
          <w:spacing w:val="80"/>
        </w:rPr>
        <w:t> </w:t>
      </w:r>
      <w:r>
        <w:rPr>
          <w:color w:val="101525"/>
        </w:rPr>
        <w:t>que</w:t>
      </w:r>
      <w:r>
        <w:rPr>
          <w:color w:val="101525"/>
          <w:spacing w:val="80"/>
        </w:rPr>
        <w:t> </w:t>
      </w:r>
      <w:r>
        <w:rPr>
          <w:color w:val="101525"/>
        </w:rPr>
        <w:t>participaron</w:t>
      </w:r>
      <w:r>
        <w:rPr>
          <w:color w:val="101525"/>
          <w:spacing w:val="80"/>
        </w:rPr>
        <w:t> </w:t>
      </w:r>
      <w:r>
        <w:rPr>
          <w:color w:val="101525"/>
        </w:rPr>
        <w:t>en la</w:t>
      </w:r>
      <w:r>
        <w:rPr>
          <w:color w:val="101525"/>
          <w:spacing w:val="35"/>
        </w:rPr>
        <w:t> </w:t>
      </w:r>
      <w:r>
        <w:rPr>
          <w:color w:val="101525"/>
        </w:rPr>
        <w:t>invasión</w:t>
      </w:r>
      <w:r>
        <w:rPr>
          <w:color w:val="101525"/>
          <w:spacing w:val="35"/>
        </w:rPr>
        <w:t> </w:t>
      </w:r>
      <w:r>
        <w:rPr>
          <w:color w:val="101525"/>
        </w:rPr>
        <w:t>de</w:t>
      </w:r>
      <w:r>
        <w:rPr>
          <w:color w:val="101525"/>
          <w:spacing w:val="35"/>
        </w:rPr>
        <w:t> </w:t>
      </w:r>
      <w:r>
        <w:rPr>
          <w:color w:val="101525"/>
        </w:rPr>
        <w:t>Rusia</w:t>
      </w:r>
      <w:r>
        <w:rPr>
          <w:color w:val="101525"/>
          <w:spacing w:val="35"/>
        </w:rPr>
        <w:t> </w:t>
      </w:r>
      <w:r>
        <w:rPr>
          <w:color w:val="101525"/>
        </w:rPr>
        <w:t>en</w:t>
      </w:r>
      <w:r>
        <w:rPr>
          <w:color w:val="101525"/>
          <w:spacing w:val="35"/>
        </w:rPr>
        <w:t> </w:t>
      </w:r>
      <w:r>
        <w:rPr>
          <w:color w:val="101525"/>
        </w:rPr>
        <w:t>1812.</w:t>
      </w:r>
      <w:r>
        <w:rPr>
          <w:color w:val="101525"/>
          <w:spacing w:val="27"/>
        </w:rPr>
        <w:t> </w:t>
      </w:r>
      <w:r>
        <w:rPr>
          <w:color w:val="101525"/>
        </w:rPr>
        <w:t>Visita</w:t>
      </w:r>
      <w:r>
        <w:rPr>
          <w:color w:val="101525"/>
          <w:spacing w:val="35"/>
        </w:rPr>
        <w:t> </w:t>
      </w:r>
      <w:r>
        <w:rPr>
          <w:color w:val="101525"/>
        </w:rPr>
        <w:t>interior</w:t>
      </w:r>
      <w:r>
        <w:rPr>
          <w:color w:val="101525"/>
          <w:spacing w:val="29"/>
        </w:rPr>
        <w:t> </w:t>
      </w:r>
      <w:r>
        <w:rPr>
          <w:color w:val="101525"/>
        </w:rPr>
        <w:t>de</w:t>
      </w:r>
      <w:r>
        <w:rPr>
          <w:color w:val="101525"/>
          <w:spacing w:val="35"/>
        </w:rPr>
        <w:t> </w:t>
      </w:r>
      <w:r>
        <w:rPr>
          <w:color w:val="101525"/>
        </w:rPr>
        <w:t>la</w:t>
      </w:r>
      <w:r>
        <w:rPr>
          <w:color w:val="101525"/>
          <w:spacing w:val="35"/>
        </w:rPr>
        <w:t> </w:t>
      </w:r>
      <w:r>
        <w:rPr>
          <w:color w:val="101525"/>
        </w:rPr>
        <w:t>iglesia</w:t>
      </w:r>
      <w:r>
        <w:rPr>
          <w:color w:val="101525"/>
          <w:spacing w:val="35"/>
        </w:rPr>
        <w:t> </w:t>
      </w:r>
      <w:r>
        <w:rPr>
          <w:color w:val="101525"/>
        </w:rPr>
        <w:t>de</w:t>
      </w:r>
      <w:r>
        <w:rPr>
          <w:color w:val="101525"/>
          <w:spacing w:val="35"/>
        </w:rPr>
        <w:t> </w:t>
      </w:r>
      <w:r>
        <w:rPr>
          <w:color w:val="101525"/>
        </w:rPr>
        <w:t>los</w:t>
      </w:r>
      <w:r>
        <w:rPr>
          <w:color w:val="101525"/>
          <w:spacing w:val="35"/>
        </w:rPr>
        <w:t> </w:t>
      </w:r>
      <w:r>
        <w:rPr>
          <w:color w:val="101525"/>
        </w:rPr>
        <w:t>Santos</w:t>
      </w:r>
      <w:r>
        <w:rPr>
          <w:color w:val="101525"/>
          <w:spacing w:val="35"/>
        </w:rPr>
        <w:t> </w:t>
      </w:r>
      <w:r>
        <w:rPr>
          <w:color w:val="101525"/>
        </w:rPr>
        <w:t>Pedro y Pablo. La iglesia de San Pedro y San Pablo es un auténtico tesoro barroco, frecuentemente calificada como “Perla del</w:t>
      </w:r>
      <w:r>
        <w:rPr>
          <w:color w:val="101525"/>
          <w:spacing w:val="-1"/>
        </w:rPr>
        <w:t> </w:t>
      </w:r>
      <w:r>
        <w:rPr>
          <w:color w:val="101525"/>
        </w:rPr>
        <w:t>Barroco”.</w:t>
      </w:r>
      <w:r>
        <w:rPr>
          <w:color w:val="101525"/>
          <w:spacing w:val="-1"/>
        </w:rPr>
        <w:t> </w:t>
      </w:r>
      <w:r>
        <w:rPr>
          <w:color w:val="101525"/>
        </w:rPr>
        <w:t>Tarde libre.</w:t>
      </w:r>
    </w:p>
    <w:p>
      <w:pPr>
        <w:pStyle w:val="BodyText"/>
        <w:spacing w:before="18"/>
      </w:pPr>
    </w:p>
    <w:p>
      <w:pPr>
        <w:pStyle w:val="BodyText"/>
        <w:spacing w:line="247" w:lineRule="auto" w:before="0"/>
        <w:ind w:left="3125" w:right="374"/>
        <w:jc w:val="both"/>
      </w:pPr>
      <w:r>
        <w:rPr>
          <w:color w:val="101525"/>
          <w:w w:val="105"/>
        </w:rPr>
        <w:t>Nota: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Si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elige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Paquete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Todo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Incluido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incluye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cena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típica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copa de vino o cerveza incluida.</w:t>
      </w:r>
    </w:p>
    <w:p>
      <w:pPr>
        <w:pStyle w:val="BodyText"/>
        <w:spacing w:before="10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124858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4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4"/>
        <w:spacing w:before="70"/>
      </w:pPr>
      <w:r>
        <w:rPr>
          <w:color w:val="101525"/>
          <w:w w:val="110"/>
        </w:rPr>
        <w:t>DÍA</w:t>
      </w:r>
      <w:r>
        <w:rPr>
          <w:color w:val="101525"/>
          <w:spacing w:val="-23"/>
          <w:w w:val="110"/>
        </w:rPr>
        <w:t> </w:t>
      </w:r>
      <w:r>
        <w:rPr>
          <w:color w:val="101525"/>
          <w:w w:val="110"/>
        </w:rPr>
        <w:t>3:</w:t>
      </w:r>
      <w:r>
        <w:rPr>
          <w:color w:val="101525"/>
          <w:spacing w:val="-23"/>
          <w:w w:val="110"/>
        </w:rPr>
        <w:t> </w:t>
      </w:r>
      <w:r>
        <w:rPr>
          <w:color w:val="101525"/>
          <w:w w:val="110"/>
        </w:rPr>
        <w:t>VILNA</w:t>
      </w:r>
      <w:r>
        <w:rPr>
          <w:color w:val="101525"/>
          <w:spacing w:val="-23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22"/>
          <w:w w:val="110"/>
        </w:rPr>
        <w:t> </w:t>
      </w:r>
      <w:r>
        <w:rPr>
          <w:color w:val="101525"/>
          <w:w w:val="110"/>
        </w:rPr>
        <w:t>TRAKAI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KAUNAS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NIDA</w:t>
      </w:r>
      <w:r>
        <w:rPr>
          <w:color w:val="101525"/>
          <w:spacing w:val="-23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5"/>
          <w:w w:val="110"/>
        </w:rPr>
        <w:t> </w:t>
      </w:r>
      <w:r>
        <w:rPr>
          <w:color w:val="101525"/>
          <w:spacing w:val="-2"/>
          <w:w w:val="110"/>
        </w:rPr>
        <w:t>KLÁIPEDA</w:t>
      </w:r>
    </w:p>
    <w:p>
      <w:pPr>
        <w:pStyle w:val="BodyText"/>
        <w:spacing w:before="9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8"/>
        </w:rPr>
        <w:t> </w:t>
      </w:r>
      <w:r>
        <w:rPr>
          <w:color w:val="101525"/>
        </w:rPr>
        <w:t>en</w:t>
      </w:r>
      <w:r>
        <w:rPr>
          <w:color w:val="101525"/>
          <w:spacing w:val="9"/>
        </w:rPr>
        <w:t> </w:t>
      </w:r>
      <w:r>
        <w:rPr>
          <w:color w:val="101525"/>
        </w:rPr>
        <w:t>el hotel.</w:t>
      </w:r>
      <w:r>
        <w:rPr>
          <w:color w:val="101525"/>
          <w:spacing w:val="8"/>
        </w:rPr>
        <w:t> </w:t>
      </w:r>
      <w:r>
        <w:rPr>
          <w:color w:val="101525"/>
        </w:rPr>
        <w:t>Salida</w:t>
      </w:r>
      <w:r>
        <w:rPr>
          <w:color w:val="101525"/>
          <w:spacing w:val="9"/>
        </w:rPr>
        <w:t> </w:t>
      </w:r>
      <w:r>
        <w:rPr>
          <w:color w:val="101525"/>
        </w:rPr>
        <w:t>hacia </w:t>
      </w:r>
      <w:r>
        <w:rPr>
          <w:color w:val="101525"/>
          <w:spacing w:val="-2"/>
        </w:rPr>
        <w:t>Trakai.</w:t>
      </w:r>
    </w:p>
    <w:p>
      <w:pPr>
        <w:pStyle w:val="BodyText"/>
        <w:ind w:left="360"/>
        <w:jc w:val="both"/>
      </w:pPr>
      <w:r>
        <w:rPr>
          <w:color w:val="101525"/>
        </w:rPr>
        <w:t>Visita</w:t>
      </w:r>
      <w:r>
        <w:rPr>
          <w:color w:val="101525"/>
          <w:spacing w:val="-9"/>
        </w:rPr>
        <w:t> </w:t>
      </w:r>
      <w:r>
        <w:rPr>
          <w:color w:val="101525"/>
        </w:rPr>
        <w:t>exterior</w:t>
      </w:r>
      <w:r>
        <w:rPr>
          <w:color w:val="101525"/>
          <w:spacing w:val="-14"/>
        </w:rPr>
        <w:t> </w:t>
      </w:r>
      <w:r>
        <w:rPr>
          <w:color w:val="101525"/>
        </w:rPr>
        <w:t>del</w:t>
      </w:r>
      <w:r>
        <w:rPr>
          <w:color w:val="101525"/>
          <w:spacing w:val="-15"/>
        </w:rPr>
        <w:t> </w:t>
      </w:r>
      <w:r>
        <w:rPr>
          <w:color w:val="101525"/>
        </w:rPr>
        <w:t>Castillo</w:t>
      </w:r>
      <w:r>
        <w:rPr>
          <w:color w:val="101525"/>
          <w:spacing w:val="-9"/>
        </w:rPr>
        <w:t> </w:t>
      </w:r>
      <w:r>
        <w:rPr>
          <w:color w:val="101525"/>
        </w:rPr>
        <w:t>de</w:t>
      </w:r>
      <w:r>
        <w:rPr>
          <w:color w:val="101525"/>
          <w:spacing w:val="-8"/>
        </w:rPr>
        <w:t> </w:t>
      </w:r>
      <w:r>
        <w:rPr>
          <w:color w:val="101525"/>
        </w:rPr>
        <w:t>la</w:t>
      </w:r>
      <w:r>
        <w:rPr>
          <w:color w:val="101525"/>
          <w:spacing w:val="-9"/>
        </w:rPr>
        <w:t> </w:t>
      </w:r>
      <w:r>
        <w:rPr>
          <w:color w:val="101525"/>
        </w:rPr>
        <w:t>Isla</w:t>
      </w:r>
      <w:r>
        <w:rPr>
          <w:color w:val="101525"/>
          <w:spacing w:val="-9"/>
        </w:rPr>
        <w:t> </w:t>
      </w:r>
      <w:r>
        <w:rPr>
          <w:color w:val="101525"/>
        </w:rPr>
        <w:t>de</w:t>
      </w:r>
      <w:r>
        <w:rPr>
          <w:color w:val="101525"/>
          <w:spacing w:val="-15"/>
        </w:rPr>
        <w:t> </w:t>
      </w:r>
      <w:r>
        <w:rPr>
          <w:color w:val="101525"/>
        </w:rPr>
        <w:t>Trakai.</w:t>
      </w:r>
      <w:r>
        <w:rPr>
          <w:color w:val="101525"/>
          <w:spacing w:val="-8"/>
        </w:rPr>
        <w:t> </w:t>
      </w:r>
      <w:r>
        <w:rPr>
          <w:color w:val="101525"/>
        </w:rPr>
        <w:t>Salida</w:t>
      </w:r>
      <w:r>
        <w:rPr>
          <w:color w:val="101525"/>
          <w:spacing w:val="-9"/>
        </w:rPr>
        <w:t> </w:t>
      </w:r>
      <w:r>
        <w:rPr>
          <w:color w:val="101525"/>
        </w:rPr>
        <w:t>hacia</w:t>
      </w:r>
      <w:r>
        <w:rPr>
          <w:color w:val="101525"/>
          <w:spacing w:val="-9"/>
        </w:rPr>
        <w:t> </w:t>
      </w:r>
      <w:r>
        <w:rPr>
          <w:color w:val="101525"/>
          <w:spacing w:val="-2"/>
        </w:rPr>
        <w:t>Kaunas.</w:t>
      </w:r>
    </w:p>
    <w:p>
      <w:pPr>
        <w:pStyle w:val="BodyText"/>
        <w:spacing w:line="247" w:lineRule="auto" w:before="9"/>
        <w:ind w:left="360" w:right="351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pie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histórico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Kaunas.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gran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interés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histórico,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capital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Lituania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el periodo de entreguerras, está situada en la confluencia de los mayores ríos de Lituania, Neris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Neman, junto al lago Kaunas.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Visita panorámica del centro histórico. Aquí se encuentran los principales tesoros arquitectónicos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ciudad,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iglesia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Vytautas,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antiguas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ciudad;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Casa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 </w:t>
      </w:r>
      <w:r>
        <w:rPr>
          <w:color w:val="101525"/>
          <w:spacing w:val="-2"/>
          <w:w w:val="105"/>
        </w:rPr>
        <w:t>Perkunas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estilo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gótico,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edificio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barroco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Ayuntamiento,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convento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San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Jorge,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iglesia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San </w:t>
      </w:r>
      <w:r>
        <w:rPr>
          <w:color w:val="101525"/>
        </w:rPr>
        <w:t>Francisco</w:t>
      </w:r>
      <w:r>
        <w:rPr>
          <w:color w:val="101525"/>
          <w:spacing w:val="-17"/>
        </w:rPr>
        <w:t> </w:t>
      </w:r>
      <w:r>
        <w:rPr>
          <w:color w:val="101525"/>
        </w:rPr>
        <w:t>Javier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6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Catedral</w:t>
      </w:r>
      <w:r>
        <w:rPr>
          <w:color w:val="101525"/>
          <w:spacing w:val="-15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Kaunas,</w:t>
      </w:r>
      <w:r>
        <w:rPr>
          <w:color w:val="101525"/>
          <w:spacing w:val="-7"/>
        </w:rPr>
        <w:t> </w:t>
      </w:r>
      <w:r>
        <w:rPr>
          <w:color w:val="101525"/>
        </w:rPr>
        <w:t>el</w:t>
      </w:r>
      <w:r>
        <w:rPr>
          <w:color w:val="101525"/>
          <w:spacing w:val="-15"/>
        </w:rPr>
        <w:t> </w:t>
      </w:r>
      <w:r>
        <w:rPr>
          <w:color w:val="101525"/>
        </w:rPr>
        <w:t>mayor</w:t>
      </w:r>
      <w:r>
        <w:rPr>
          <w:color w:val="101525"/>
          <w:spacing w:val="-14"/>
        </w:rPr>
        <w:t> </w:t>
      </w:r>
      <w:r>
        <w:rPr>
          <w:color w:val="101525"/>
        </w:rPr>
        <w:t>edificio</w:t>
      </w:r>
      <w:r>
        <w:rPr>
          <w:color w:val="101525"/>
          <w:spacing w:val="-7"/>
        </w:rPr>
        <w:t> </w:t>
      </w:r>
      <w:r>
        <w:rPr>
          <w:color w:val="101525"/>
        </w:rPr>
        <w:t>gótico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Lituania.</w:t>
      </w:r>
      <w:r>
        <w:rPr>
          <w:color w:val="101525"/>
          <w:spacing w:val="-7"/>
        </w:rPr>
        <w:t> </w:t>
      </w:r>
      <w:r>
        <w:rPr>
          <w:color w:val="101525"/>
        </w:rPr>
        <w:t>Salida</w:t>
      </w:r>
      <w:r>
        <w:rPr>
          <w:color w:val="101525"/>
          <w:spacing w:val="-7"/>
        </w:rPr>
        <w:t> </w:t>
      </w:r>
      <w:r>
        <w:rPr>
          <w:color w:val="101525"/>
        </w:rPr>
        <w:t>hacia</w:t>
      </w:r>
      <w:r>
        <w:rPr>
          <w:color w:val="101525"/>
          <w:spacing w:val="-7"/>
        </w:rPr>
        <w:t> </w:t>
      </w:r>
      <w:r>
        <w:rPr>
          <w:color w:val="101525"/>
        </w:rPr>
        <w:t>Neringa.</w:t>
      </w:r>
      <w:r>
        <w:rPr>
          <w:color w:val="101525"/>
          <w:spacing w:val="-15"/>
        </w:rPr>
        <w:t> </w:t>
      </w:r>
      <w:r>
        <w:rPr>
          <w:color w:val="101525"/>
        </w:rPr>
        <w:t>Almuerzo. </w:t>
      </w:r>
      <w:r>
        <w:rPr>
          <w:color w:val="101525"/>
          <w:w w:val="105"/>
        </w:rPr>
        <w:t>Travesía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ferry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Smiltyné,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dirigiremos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pueblecito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Juodkranté.</w:t>
      </w:r>
    </w:p>
    <w:p>
      <w:pPr>
        <w:pStyle w:val="BodyText"/>
        <w:spacing w:line="247" w:lineRule="auto" w:before="6"/>
        <w:ind w:left="360" w:right="351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Istmo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Curlandia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(Península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Neringa).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Parque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Nacional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sido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declarado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“Patrimonio de la Humanidad” por la UNESCO, a causa de su belleza natural. Descubriremos el Istmo de Curlandia, también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llamado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Península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Neringa.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pueblecito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Smiltyné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bellas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casas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pescadores, recorreremos hacia el sur la única carretera del Istmo hasta Nida. Paseo por Nida, principal núcleo de población de la península, en la frontera con Rusia, donde podremos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ver la casa donde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vivió el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escritor Thomas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Mann.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continuación,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nos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dirigiremos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Duna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Parnidis,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52m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altura,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última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duna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en movimiento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península.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cima,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podremos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alcanzar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través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escalera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madera, podremos disfrutar de magníficas vistas de Nida, la Península de Neringa (incluyendo su parte rusa), </w:t>
      </w:r>
      <w:r>
        <w:rPr>
          <w:color w:val="101525"/>
          <w:w w:val="105"/>
        </w:rPr>
        <w:t>el “Sahara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Lituano”,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Laguna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Curlandia.</w:t>
      </w:r>
    </w:p>
    <w:p>
      <w:pPr>
        <w:pStyle w:val="BodyText"/>
        <w:ind w:left="360"/>
        <w:jc w:val="both"/>
      </w:pPr>
      <w:r>
        <w:rPr>
          <w:color w:val="101525"/>
        </w:rPr>
        <w:t>Salida</w:t>
      </w:r>
      <w:r>
        <w:rPr>
          <w:color w:val="101525"/>
          <w:spacing w:val="2"/>
        </w:rPr>
        <w:t> </w:t>
      </w:r>
      <w:r>
        <w:rPr>
          <w:color w:val="101525"/>
        </w:rPr>
        <w:t>hacia</w:t>
      </w:r>
      <w:r>
        <w:rPr>
          <w:color w:val="101525"/>
          <w:spacing w:val="3"/>
        </w:rPr>
        <w:t> </w:t>
      </w:r>
      <w:r>
        <w:rPr>
          <w:color w:val="101525"/>
        </w:rPr>
        <w:t>Kláipeda.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BodyText"/>
        <w:spacing w:before="0"/>
        <w:ind w:left="360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6"/>
        </w:rPr>
        <w:t> </w:t>
      </w:r>
      <w:r>
        <w:rPr>
          <w:color w:val="101525"/>
        </w:rPr>
        <w:t>4:</w:t>
      </w:r>
      <w:r>
        <w:rPr>
          <w:color w:val="101525"/>
          <w:spacing w:val="30"/>
        </w:rPr>
        <w:t> </w:t>
      </w:r>
      <w:r>
        <w:rPr>
          <w:color w:val="101525"/>
        </w:rPr>
        <w:t>KLÁIPEDA</w:t>
      </w:r>
      <w:r>
        <w:rPr>
          <w:color w:val="101525"/>
          <w:spacing w:val="17"/>
        </w:rPr>
        <w:t> </w:t>
      </w:r>
      <w:r>
        <w:rPr>
          <w:color w:val="101525"/>
        </w:rPr>
        <w:t>–</w:t>
      </w:r>
      <w:r>
        <w:rPr>
          <w:color w:val="101525"/>
          <w:spacing w:val="29"/>
        </w:rPr>
        <w:t> </w:t>
      </w:r>
      <w:r>
        <w:rPr>
          <w:color w:val="101525"/>
        </w:rPr>
        <w:t>SIAULIAI</w:t>
      </w:r>
      <w:r>
        <w:rPr>
          <w:color w:val="101525"/>
          <w:spacing w:val="30"/>
        </w:rPr>
        <w:t> </w:t>
      </w:r>
      <w:r>
        <w:rPr>
          <w:color w:val="101525"/>
        </w:rPr>
        <w:t>–</w:t>
      </w:r>
      <w:r>
        <w:rPr>
          <w:color w:val="101525"/>
          <w:spacing w:val="29"/>
        </w:rPr>
        <w:t> </w:t>
      </w:r>
      <w:r>
        <w:rPr>
          <w:color w:val="101525"/>
        </w:rPr>
        <w:t>RUNDALE</w:t>
      </w:r>
      <w:r>
        <w:rPr>
          <w:color w:val="101525"/>
          <w:spacing w:val="30"/>
        </w:rPr>
        <w:t> </w:t>
      </w:r>
      <w:r>
        <w:rPr>
          <w:color w:val="101525"/>
        </w:rPr>
        <w:t>–</w:t>
      </w:r>
      <w:r>
        <w:rPr>
          <w:color w:val="101525"/>
          <w:spacing w:val="30"/>
        </w:rPr>
        <w:t> </w:t>
      </w:r>
      <w:r>
        <w:rPr>
          <w:color w:val="101525"/>
          <w:spacing w:val="-4"/>
        </w:rPr>
        <w:t>RIGA</w:t>
      </w:r>
    </w:p>
    <w:p>
      <w:pPr>
        <w:pStyle w:val="BodyText"/>
        <w:spacing w:before="9"/>
        <w:ind w:left="36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60" w:right="357"/>
        <w:jc w:val="both"/>
      </w:pPr>
      <w:r>
        <w:rPr>
          <w:color w:val="101525"/>
          <w:w w:val="105"/>
        </w:rPr>
        <w:t>Pequeño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tour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panorámico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Kláipeda.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Descubriremos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importantes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lugares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interés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Kláipeda que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han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sobrevivido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hasta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nuestros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días.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Siauliai.</w:t>
      </w:r>
    </w:p>
    <w:p>
      <w:pPr>
        <w:pStyle w:val="BodyText"/>
        <w:spacing w:line="247" w:lineRule="auto" w:before="2"/>
        <w:ind w:left="360" w:right="357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"Colina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Cruces"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Siauliai.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Situado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12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km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Siauliai,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paisaje </w:t>
      </w:r>
      <w:r>
        <w:rPr>
          <w:color w:val="101525"/>
        </w:rPr>
        <w:t>natural</w:t>
      </w:r>
      <w:r>
        <w:rPr>
          <w:color w:val="101525"/>
          <w:spacing w:val="-11"/>
        </w:rPr>
        <w:t> </w:t>
      </w:r>
      <w:r>
        <w:rPr>
          <w:color w:val="101525"/>
        </w:rPr>
        <w:t>de</w:t>
      </w:r>
      <w:r>
        <w:rPr>
          <w:color w:val="101525"/>
          <w:spacing w:val="-1"/>
        </w:rPr>
        <w:t> </w:t>
      </w:r>
      <w:r>
        <w:rPr>
          <w:color w:val="101525"/>
        </w:rPr>
        <w:t>gran</w:t>
      </w:r>
      <w:r>
        <w:rPr>
          <w:color w:val="101525"/>
          <w:spacing w:val="-1"/>
        </w:rPr>
        <w:t> </w:t>
      </w:r>
      <w:r>
        <w:rPr>
          <w:color w:val="101525"/>
        </w:rPr>
        <w:t>belleza,</w:t>
      </w:r>
      <w:r>
        <w:rPr>
          <w:color w:val="101525"/>
          <w:spacing w:val="-1"/>
        </w:rPr>
        <w:t> </w:t>
      </w:r>
      <w:r>
        <w:rPr>
          <w:color w:val="101525"/>
        </w:rPr>
        <w:t>este</w:t>
      </w:r>
      <w:r>
        <w:rPr>
          <w:color w:val="101525"/>
          <w:spacing w:val="-1"/>
        </w:rPr>
        <w:t> </w:t>
      </w:r>
      <w:r>
        <w:rPr>
          <w:color w:val="101525"/>
        </w:rPr>
        <w:t>lugar</w:t>
      </w:r>
      <w:r>
        <w:rPr>
          <w:color w:val="101525"/>
          <w:spacing w:val="-8"/>
        </w:rPr>
        <w:t> </w:t>
      </w:r>
      <w:r>
        <w:rPr>
          <w:color w:val="101525"/>
        </w:rPr>
        <w:t>es</w:t>
      </w:r>
      <w:r>
        <w:rPr>
          <w:color w:val="101525"/>
          <w:spacing w:val="-1"/>
        </w:rPr>
        <w:t> </w:t>
      </w:r>
      <w:r>
        <w:rPr>
          <w:color w:val="101525"/>
        </w:rPr>
        <w:t>un</w:t>
      </w:r>
      <w:r>
        <w:rPr>
          <w:color w:val="101525"/>
          <w:spacing w:val="-1"/>
        </w:rPr>
        <w:t> </w:t>
      </w:r>
      <w:r>
        <w:rPr>
          <w:color w:val="101525"/>
        </w:rPr>
        <w:t>centro</w:t>
      </w:r>
      <w:r>
        <w:rPr>
          <w:color w:val="101525"/>
          <w:spacing w:val="-1"/>
        </w:rPr>
        <w:t> </w:t>
      </w:r>
      <w:r>
        <w:rPr>
          <w:color w:val="101525"/>
        </w:rPr>
        <w:t>de</w:t>
      </w:r>
      <w:r>
        <w:rPr>
          <w:color w:val="101525"/>
          <w:spacing w:val="-1"/>
        </w:rPr>
        <w:t> </w:t>
      </w:r>
      <w:r>
        <w:rPr>
          <w:color w:val="101525"/>
        </w:rPr>
        <w:t>peregrinación</w:t>
      </w:r>
      <w:r>
        <w:rPr>
          <w:color w:val="101525"/>
          <w:spacing w:val="-1"/>
        </w:rPr>
        <w:t> </w:t>
      </w:r>
      <w:r>
        <w:rPr>
          <w:color w:val="101525"/>
        </w:rPr>
        <w:t>católica.</w:t>
      </w:r>
      <w:r>
        <w:rPr>
          <w:color w:val="101525"/>
          <w:spacing w:val="-11"/>
        </w:rPr>
        <w:t> </w:t>
      </w:r>
      <w:r>
        <w:rPr>
          <w:color w:val="101525"/>
        </w:rPr>
        <w:t>Almuerzo</w:t>
      </w:r>
      <w:r>
        <w:rPr>
          <w:color w:val="101525"/>
          <w:spacing w:val="-1"/>
        </w:rPr>
        <w:t> </w:t>
      </w:r>
      <w:r>
        <w:rPr>
          <w:color w:val="101525"/>
        </w:rPr>
        <w:t>en</w:t>
      </w:r>
      <w:r>
        <w:rPr>
          <w:color w:val="101525"/>
          <w:spacing w:val="-1"/>
        </w:rPr>
        <w:t> </w:t>
      </w:r>
      <w:r>
        <w:rPr>
          <w:color w:val="101525"/>
        </w:rPr>
        <w:t>un</w:t>
      </w:r>
      <w:r>
        <w:rPr>
          <w:color w:val="101525"/>
          <w:spacing w:val="-1"/>
        </w:rPr>
        <w:t> </w:t>
      </w:r>
      <w:r>
        <w:rPr>
          <w:color w:val="101525"/>
        </w:rPr>
        <w:t>restaurante</w:t>
      </w:r>
      <w:r>
        <w:rPr>
          <w:color w:val="101525"/>
          <w:spacing w:val="-1"/>
        </w:rPr>
        <w:t> </w:t>
      </w:r>
      <w:r>
        <w:rPr>
          <w:color w:val="101525"/>
        </w:rPr>
        <w:t>local. </w:t>
      </w:r>
      <w:r>
        <w:rPr>
          <w:color w:val="101525"/>
          <w:w w:val="105"/>
        </w:rPr>
        <w:t>Visita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interior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Palacio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Rundale.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1"/>
      </w:pPr>
    </w:p>
    <w:p>
      <w:pPr>
        <w:pStyle w:val="BodyText"/>
        <w:spacing w:before="0"/>
        <w:ind w:left="360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spacing w:val="-2"/>
        </w:rPr>
        <w:t>DÍA</w:t>
      </w:r>
      <w:r>
        <w:rPr>
          <w:color w:val="101525"/>
          <w:spacing w:val="-20"/>
        </w:rPr>
        <w:t> </w:t>
      </w:r>
      <w:r>
        <w:rPr>
          <w:color w:val="101525"/>
          <w:spacing w:val="-2"/>
        </w:rPr>
        <w:t>5:</w:t>
      </w:r>
      <w:r>
        <w:rPr>
          <w:color w:val="101525"/>
          <w:spacing w:val="-13"/>
        </w:rPr>
        <w:t> </w:t>
      </w:r>
      <w:r>
        <w:rPr>
          <w:color w:val="101525"/>
          <w:spacing w:val="-4"/>
        </w:rPr>
        <w:t>RIGA</w:t>
      </w:r>
    </w:p>
    <w:p>
      <w:pPr>
        <w:pStyle w:val="BodyText"/>
        <w:spacing w:before="9"/>
        <w:ind w:left="36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60" w:right="357"/>
        <w:jc w:val="both"/>
      </w:pPr>
      <w:r>
        <w:rPr>
          <w:color w:val="101525"/>
          <w:w w:val="105"/>
        </w:rPr>
        <w:t>Visita a pie del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centro histórico de Riga. Riga, capital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 Letonia, es la mayor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más cosmopolita de las tres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capitales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bálticas.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Situada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orillas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rio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Daugava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Dvina,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10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km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Báltico,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Riga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fue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 Edad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Media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importante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comercial,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primero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Vikingos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posteriormente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mercaderes </w:t>
      </w:r>
      <w:r>
        <w:rPr>
          <w:color w:val="101525"/>
          <w:spacing w:val="-2"/>
          <w:w w:val="105"/>
        </w:rPr>
        <w:t>alemanes.</w:t>
      </w:r>
    </w:p>
    <w:p>
      <w:pPr>
        <w:pStyle w:val="BodyText"/>
        <w:spacing w:line="247" w:lineRule="auto" w:before="4"/>
        <w:ind w:left="360" w:right="357"/>
        <w:jc w:val="both"/>
      </w:pPr>
      <w:r>
        <w:rPr>
          <w:color w:val="101525"/>
          <w:w w:val="105"/>
        </w:rPr>
        <w:t>A continuación, realizaremos un paseo a pie por el centro histórico. Sus calles empedradas poseen un </w:t>
      </w:r>
      <w:r>
        <w:rPr>
          <w:color w:val="101525"/>
        </w:rPr>
        <w:t>encantador</w:t>
      </w:r>
      <w:r>
        <w:rPr>
          <w:color w:val="101525"/>
          <w:spacing w:val="-6"/>
        </w:rPr>
        <w:t> </w:t>
      </w:r>
      <w:r>
        <w:rPr>
          <w:color w:val="101525"/>
        </w:rPr>
        <w:t>ambiente medieval.</w:t>
      </w:r>
      <w:r>
        <w:rPr>
          <w:color w:val="101525"/>
          <w:spacing w:val="-7"/>
        </w:rPr>
        <w:t> </w:t>
      </w:r>
      <w:r>
        <w:rPr>
          <w:color w:val="101525"/>
        </w:rPr>
        <w:t>Admiraremos los magníficos edificios de los ricos comerciantes hanseáticos. </w:t>
      </w:r>
      <w:r>
        <w:rPr>
          <w:color w:val="101525"/>
          <w:w w:val="105"/>
        </w:rPr>
        <w:t>Comenzaremos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recorrido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Castillo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Riga.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Continuaremos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vestigios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antigua muralla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medieval,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Torre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Polvorín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Puerta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Sueca.</w:t>
      </w:r>
    </w:p>
    <w:p>
      <w:pPr>
        <w:pStyle w:val="BodyText"/>
        <w:spacing w:line="247" w:lineRule="auto" w:before="3"/>
        <w:ind w:left="360" w:right="357"/>
        <w:jc w:val="both"/>
      </w:pPr>
      <w:r>
        <w:rPr>
          <w:color w:val="101525"/>
        </w:rPr>
        <w:t>Seguiremos por</w:t>
      </w:r>
      <w:r>
        <w:rPr>
          <w:color w:val="101525"/>
          <w:spacing w:val="-7"/>
        </w:rPr>
        <w:t> </w:t>
      </w:r>
      <w:r>
        <w:rPr>
          <w:color w:val="101525"/>
        </w:rPr>
        <w:t>el</w:t>
      </w:r>
      <w:r>
        <w:rPr>
          <w:color w:val="101525"/>
          <w:spacing w:val="-9"/>
        </w:rPr>
        <w:t> </w:t>
      </w:r>
      <w:r>
        <w:rPr>
          <w:color w:val="101525"/>
        </w:rPr>
        <w:t>antiguo Convento</w:t>
      </w:r>
      <w:r>
        <w:rPr>
          <w:color w:val="101525"/>
          <w:spacing w:val="-9"/>
        </w:rPr>
        <w:t> </w:t>
      </w:r>
      <w:r>
        <w:rPr>
          <w:color w:val="101525"/>
        </w:rPr>
        <w:t>y</w:t>
      </w:r>
      <w:r>
        <w:rPr>
          <w:color w:val="101525"/>
          <w:spacing w:val="-9"/>
        </w:rPr>
        <w:t> </w:t>
      </w:r>
      <w:r>
        <w:rPr>
          <w:color w:val="101525"/>
        </w:rPr>
        <w:t>Hospital</w:t>
      </w:r>
      <w:r>
        <w:rPr>
          <w:color w:val="101525"/>
          <w:spacing w:val="-9"/>
        </w:rPr>
        <w:t> </w:t>
      </w:r>
      <w:r>
        <w:rPr>
          <w:color w:val="101525"/>
        </w:rPr>
        <w:t>del</w:t>
      </w:r>
      <w:r>
        <w:rPr>
          <w:color w:val="101525"/>
          <w:spacing w:val="-9"/>
        </w:rPr>
        <w:t> </w:t>
      </w:r>
      <w:r>
        <w:rPr>
          <w:color w:val="101525"/>
        </w:rPr>
        <w:t>Espíritu Santo,</w:t>
      </w:r>
      <w:r>
        <w:rPr>
          <w:color w:val="101525"/>
          <w:spacing w:val="-9"/>
        </w:rPr>
        <w:t> </w:t>
      </w:r>
      <w:r>
        <w:rPr>
          <w:color w:val="101525"/>
        </w:rPr>
        <w:t>y</w:t>
      </w:r>
      <w:r>
        <w:rPr>
          <w:color w:val="101525"/>
          <w:spacing w:val="-9"/>
        </w:rPr>
        <w:t> </w:t>
      </w:r>
      <w:r>
        <w:rPr>
          <w:color w:val="101525"/>
        </w:rPr>
        <w:t>admiraremos algunas de las edificaciones </w:t>
      </w:r>
      <w:r>
        <w:rPr>
          <w:color w:val="101525"/>
          <w:w w:val="105"/>
        </w:rPr>
        <w:t>civiles más antiguas de la ciudad, como la famosa Casa de las Tres Hermanas, la más antigua </w:t>
      </w:r>
      <w:r>
        <w:rPr>
          <w:color w:val="101525"/>
          <w:w w:val="105"/>
        </w:rPr>
        <w:t>vivienda de Riga; la Casa de los “Cabezas Negras”, sede de la célebre hermandad de capitanes y comerciantes hanseáticos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recientes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edificios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Pequeño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Gran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Gremio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eran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centros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culturales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 los artesanos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comerciantes de Riga, respectivamente.</w:t>
      </w:r>
    </w:p>
    <w:p>
      <w:pPr>
        <w:pStyle w:val="BodyText"/>
        <w:spacing w:after="0" w:line="247" w:lineRule="auto"/>
        <w:jc w:val="both"/>
        <w:sectPr>
          <w:footerReference w:type="default" r:id="rId7"/>
          <w:pgSz w:w="12240" w:h="15840"/>
          <w:pgMar w:header="0" w:footer="1466" w:top="820" w:bottom="1700" w:left="360" w:right="360"/>
        </w:sectPr>
      </w:pPr>
    </w:p>
    <w:p>
      <w:pPr>
        <w:pStyle w:val="BodyText"/>
        <w:spacing w:line="247" w:lineRule="auto" w:before="80"/>
        <w:ind w:left="350" w:right="357"/>
        <w:jc w:val="both"/>
      </w:pPr>
      <w:r>
        <w:rPr>
          <w:color w:val="101525"/>
        </w:rPr>
        <w:t>Visitaremos los edificios religiosos más importantes de la ciudad: la catedral católica de Santiago, la iglesia </w:t>
      </w:r>
      <w:r>
        <w:rPr>
          <w:color w:val="101525"/>
          <w:w w:val="105"/>
        </w:rPr>
        <w:t>luterana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San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Juan,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iglesia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San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Pedro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Domo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luterana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Riga.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Finalizaremos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nuestro paseo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antigua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Plaza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Mercado,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edificio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Ayuntamiento.</w:t>
      </w:r>
    </w:p>
    <w:p>
      <w:pPr>
        <w:pStyle w:val="BodyText"/>
        <w:spacing w:line="247" w:lineRule="auto" w:before="3"/>
        <w:ind w:left="350" w:right="357"/>
        <w:jc w:val="both"/>
      </w:pPr>
      <w:r>
        <w:rPr>
          <w:color w:val="101525"/>
        </w:rPr>
        <w:t>Vista exterior de la Iglesia de San Pedro. Bellísima construcción gótica edificada en el 1209. Tras el terrible incendio</w:t>
      </w:r>
      <w:r>
        <w:rPr>
          <w:color w:val="101525"/>
          <w:spacing w:val="-13"/>
        </w:rPr>
        <w:t> </w:t>
      </w:r>
      <w:r>
        <w:rPr>
          <w:color w:val="101525"/>
        </w:rPr>
        <w:t>que</w:t>
      </w:r>
      <w:r>
        <w:rPr>
          <w:color w:val="101525"/>
          <w:spacing w:val="-11"/>
        </w:rPr>
        <w:t> </w:t>
      </w:r>
      <w:r>
        <w:rPr>
          <w:color w:val="101525"/>
        </w:rPr>
        <w:t>tuvo</w:t>
      </w:r>
      <w:r>
        <w:rPr>
          <w:color w:val="101525"/>
          <w:spacing w:val="-11"/>
        </w:rPr>
        <w:t> </w:t>
      </w:r>
      <w:r>
        <w:rPr>
          <w:color w:val="101525"/>
        </w:rPr>
        <w:t>lugar</w:t>
      </w:r>
      <w:r>
        <w:rPr>
          <w:color w:val="101525"/>
          <w:spacing w:val="-17"/>
        </w:rPr>
        <w:t> </w:t>
      </w:r>
      <w:r>
        <w:rPr>
          <w:color w:val="101525"/>
        </w:rPr>
        <w:t>tras</w:t>
      </w:r>
      <w:r>
        <w:rPr>
          <w:color w:val="101525"/>
          <w:spacing w:val="-10"/>
        </w:rPr>
        <w:t> </w:t>
      </w:r>
      <w:r>
        <w:rPr>
          <w:color w:val="101525"/>
        </w:rPr>
        <w:t>los</w:t>
      </w:r>
      <w:r>
        <w:rPr>
          <w:color w:val="101525"/>
          <w:spacing w:val="-11"/>
        </w:rPr>
        <w:t> </w:t>
      </w:r>
      <w:r>
        <w:rPr>
          <w:color w:val="101525"/>
        </w:rPr>
        <w:t>bombardeos</w:t>
      </w:r>
      <w:r>
        <w:rPr>
          <w:color w:val="101525"/>
          <w:spacing w:val="-11"/>
        </w:rPr>
        <w:t> </w:t>
      </w:r>
      <w:r>
        <w:rPr>
          <w:color w:val="101525"/>
        </w:rPr>
        <w:t>de</w:t>
      </w:r>
      <w:r>
        <w:rPr>
          <w:color w:val="101525"/>
          <w:spacing w:val="-11"/>
        </w:rPr>
        <w:t> </w:t>
      </w:r>
      <w:r>
        <w:rPr>
          <w:color w:val="101525"/>
        </w:rPr>
        <w:t>la</w:t>
      </w:r>
      <w:r>
        <w:rPr>
          <w:color w:val="101525"/>
          <w:spacing w:val="-11"/>
        </w:rPr>
        <w:t> </w:t>
      </w:r>
      <w:r>
        <w:rPr>
          <w:color w:val="101525"/>
        </w:rPr>
        <w:t>II</w:t>
      </w:r>
      <w:r>
        <w:rPr>
          <w:color w:val="101525"/>
          <w:spacing w:val="-11"/>
        </w:rPr>
        <w:t> </w:t>
      </w:r>
      <w:r>
        <w:rPr>
          <w:color w:val="101525"/>
        </w:rPr>
        <w:t>Guerra</w:t>
      </w:r>
      <w:r>
        <w:rPr>
          <w:color w:val="101525"/>
          <w:spacing w:val="-11"/>
        </w:rPr>
        <w:t> </w:t>
      </w:r>
      <w:r>
        <w:rPr>
          <w:color w:val="101525"/>
        </w:rPr>
        <w:t>Mundial,</w:t>
      </w:r>
      <w:r>
        <w:rPr>
          <w:color w:val="101525"/>
          <w:spacing w:val="-11"/>
        </w:rPr>
        <w:t> </w:t>
      </w:r>
      <w:r>
        <w:rPr>
          <w:color w:val="101525"/>
        </w:rPr>
        <w:t>la</w:t>
      </w:r>
      <w:r>
        <w:rPr>
          <w:color w:val="101525"/>
          <w:spacing w:val="-11"/>
        </w:rPr>
        <w:t> </w:t>
      </w:r>
      <w:r>
        <w:rPr>
          <w:color w:val="101525"/>
        </w:rPr>
        <w:t>Iglesia</w:t>
      </w:r>
      <w:r>
        <w:rPr>
          <w:color w:val="101525"/>
          <w:spacing w:val="-11"/>
        </w:rPr>
        <w:t> </w:t>
      </w:r>
      <w:r>
        <w:rPr>
          <w:color w:val="101525"/>
        </w:rPr>
        <w:t>fue</w:t>
      </w:r>
      <w:r>
        <w:rPr>
          <w:color w:val="101525"/>
          <w:spacing w:val="-11"/>
        </w:rPr>
        <w:t> </w:t>
      </w:r>
      <w:r>
        <w:rPr>
          <w:color w:val="101525"/>
        </w:rPr>
        <w:t>esmeradamente</w:t>
      </w:r>
      <w:r>
        <w:rPr>
          <w:color w:val="101525"/>
          <w:spacing w:val="-11"/>
        </w:rPr>
        <w:t> </w:t>
      </w:r>
      <w:r>
        <w:rPr>
          <w:color w:val="101525"/>
        </w:rPr>
        <w:t>restaurada. Vista exterior</w:t>
      </w:r>
      <w:r>
        <w:rPr>
          <w:color w:val="101525"/>
          <w:spacing w:val="-2"/>
        </w:rPr>
        <w:t> </w:t>
      </w:r>
      <w:r>
        <w:rPr>
          <w:color w:val="101525"/>
        </w:rPr>
        <w:t>del</w:t>
      </w:r>
      <w:r>
        <w:rPr>
          <w:color w:val="101525"/>
          <w:spacing w:val="-4"/>
        </w:rPr>
        <w:t> </w:t>
      </w:r>
      <w:r>
        <w:rPr>
          <w:color w:val="101525"/>
        </w:rPr>
        <w:t>Domo (Catedral</w:t>
      </w:r>
      <w:r>
        <w:rPr>
          <w:color w:val="101525"/>
          <w:spacing w:val="-4"/>
        </w:rPr>
        <w:t> </w:t>
      </w:r>
      <w:r>
        <w:rPr>
          <w:color w:val="101525"/>
        </w:rPr>
        <w:t>luterana de Riga). Es la mayor</w:t>
      </w:r>
      <w:r>
        <w:rPr>
          <w:color w:val="101525"/>
          <w:spacing w:val="-2"/>
        </w:rPr>
        <w:t> </w:t>
      </w:r>
      <w:r>
        <w:rPr>
          <w:color w:val="101525"/>
        </w:rPr>
        <w:t>iglesia de los Países Bálticos, una auténtica </w:t>
      </w:r>
      <w:r>
        <w:rPr>
          <w:color w:val="101525"/>
          <w:w w:val="105"/>
        </w:rPr>
        <w:t>joya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gótica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construida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1211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cerca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río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Daugava.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interior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Central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Riga,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antiguo hangar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dirigibles.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mayor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Países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Bálticos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mayores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Europa.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Almuerzo típico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restaurante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local.</w:t>
      </w:r>
    </w:p>
    <w:p>
      <w:pPr>
        <w:pStyle w:val="BodyText"/>
        <w:spacing w:line="247" w:lineRule="auto" w:before="5"/>
        <w:ind w:left="350" w:right="357"/>
        <w:jc w:val="both"/>
      </w:pPr>
      <w:r>
        <w:rPr>
          <w:color w:val="101525"/>
        </w:rPr>
        <w:t>Visita del</w:t>
      </w:r>
      <w:r>
        <w:rPr>
          <w:color w:val="101525"/>
          <w:spacing w:val="-2"/>
        </w:rPr>
        <w:t> </w:t>
      </w:r>
      <w:r>
        <w:rPr>
          <w:color w:val="101525"/>
        </w:rPr>
        <w:t>barrio</w:t>
      </w:r>
      <w:r>
        <w:rPr>
          <w:color w:val="101525"/>
          <w:spacing w:val="-2"/>
        </w:rPr>
        <w:t> </w:t>
      </w:r>
      <w:r>
        <w:rPr>
          <w:color w:val="101525"/>
        </w:rPr>
        <w:t>Art Nouveau de Riga. Con más de 750 ejemplos, se trata de la mayor colección de edificios Art Nouveau en el mundo, con sus características fachadas de líneas sinuosas y rica ornamentación. Su construcción se inició entre finales del siglo XIX y principios del XX, aunque los edificios más célebres son magníficos ejemplos del característico estilo “Jugendstil” de entreguerras.</w:t>
      </w:r>
      <w:r>
        <w:rPr>
          <w:color w:val="101525"/>
          <w:spacing w:val="40"/>
        </w:rPr>
        <w:t> </w:t>
      </w:r>
      <w:r>
        <w:rPr>
          <w:color w:val="101525"/>
        </w:rPr>
        <w:t>Tarde libre.</w:t>
      </w:r>
    </w:p>
    <w:p>
      <w:pPr>
        <w:pStyle w:val="BodyText"/>
        <w:spacing w:before="12"/>
      </w:pPr>
    </w:p>
    <w:p>
      <w:pPr>
        <w:pStyle w:val="BodyText"/>
        <w:spacing w:line="247" w:lineRule="auto" w:before="0"/>
        <w:ind w:left="350" w:right="357"/>
        <w:jc w:val="both"/>
      </w:pPr>
      <w:r>
        <w:rPr>
          <w:color w:val="101525"/>
        </w:rPr>
        <w:t>Nota: Si se elige el</w:t>
      </w:r>
      <w:r>
        <w:rPr>
          <w:color w:val="101525"/>
          <w:spacing w:val="-7"/>
        </w:rPr>
        <w:t> </w:t>
      </w:r>
      <w:r>
        <w:rPr>
          <w:color w:val="101525"/>
        </w:rPr>
        <w:t>Plan</w:t>
      </w:r>
      <w:r>
        <w:rPr>
          <w:color w:val="101525"/>
          <w:spacing w:val="-7"/>
        </w:rPr>
        <w:t> </w:t>
      </w:r>
      <w:r>
        <w:rPr>
          <w:color w:val="101525"/>
        </w:rPr>
        <w:t>Todo Incluido se incluye una cena típica seguida de la</w:t>
      </w:r>
      <w:r>
        <w:rPr>
          <w:color w:val="101525"/>
          <w:spacing w:val="-5"/>
        </w:rPr>
        <w:t> </w:t>
      </w:r>
      <w:r>
        <w:rPr>
          <w:color w:val="101525"/>
        </w:rPr>
        <w:t>visita a pie del</w:t>
      </w:r>
      <w:r>
        <w:rPr>
          <w:color w:val="101525"/>
          <w:spacing w:val="-7"/>
        </w:rPr>
        <w:t> </w:t>
      </w:r>
      <w:r>
        <w:rPr>
          <w:color w:val="101525"/>
        </w:rPr>
        <w:t>centro de Riga </w:t>
      </w:r>
      <w:r>
        <w:rPr>
          <w:color w:val="101525"/>
          <w:w w:val="105"/>
        </w:rPr>
        <w:t>“By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Night”.</w:t>
      </w:r>
    </w:p>
    <w:p>
      <w:pPr>
        <w:pStyle w:val="BodyText"/>
        <w:spacing w:before="10"/>
      </w:pPr>
    </w:p>
    <w:p>
      <w:pPr>
        <w:pStyle w:val="Heading4"/>
        <w:spacing w:line="247" w:lineRule="auto"/>
        <w:ind w:left="350" w:right="5794"/>
        <w:jc w:val="both"/>
      </w:pPr>
      <w:r>
        <w:rPr>
          <w:color w:val="101525"/>
          <w:spacing w:val="-2"/>
          <w:w w:val="110"/>
        </w:rPr>
        <w:t>DÍA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6: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RIGA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–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SIGULDA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–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TURAIDA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–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CESIS</w:t>
      </w:r>
      <w:r>
        <w:rPr>
          <w:color w:val="101525"/>
          <w:spacing w:val="-12"/>
          <w:w w:val="110"/>
        </w:rPr>
        <w:t> </w:t>
      </w:r>
      <w:r>
        <w:rPr>
          <w:color w:val="101525"/>
          <w:spacing w:val="-2"/>
          <w:w w:val="110"/>
        </w:rPr>
        <w:t>–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TALLIN </w:t>
      </w:r>
      <w:r>
        <w:rPr>
          <w:color w:val="101525"/>
        </w:rPr>
        <w:t>DESAYUNO</w:t>
      </w:r>
      <w:r>
        <w:rPr>
          <w:color w:val="101525"/>
          <w:spacing w:val="31"/>
        </w:rPr>
        <w:t> </w:t>
      </w:r>
      <w:r>
        <w:rPr>
          <w:color w:val="101525"/>
        </w:rPr>
        <w:t>EN</w:t>
      </w:r>
      <w:r>
        <w:rPr>
          <w:color w:val="101525"/>
          <w:spacing w:val="31"/>
        </w:rPr>
        <w:t> </w:t>
      </w:r>
      <w:r>
        <w:rPr>
          <w:color w:val="101525"/>
        </w:rPr>
        <w:t>EL HOTEL.</w:t>
      </w:r>
      <w:r>
        <w:rPr>
          <w:color w:val="101525"/>
          <w:spacing w:val="31"/>
        </w:rPr>
        <w:t> </w:t>
      </w:r>
      <w:r>
        <w:rPr>
          <w:color w:val="101525"/>
        </w:rPr>
        <w:t>SALIDA HACIA SIGULDA.</w:t>
      </w:r>
    </w:p>
    <w:p>
      <w:pPr>
        <w:pStyle w:val="BodyText"/>
        <w:spacing w:line="247" w:lineRule="auto" w:before="2"/>
        <w:ind w:left="350" w:right="351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Parque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Nacional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Gauja.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rio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Gauja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bellos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parajes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 Europa del Norte, con sus ríos y arroyos, suaves colinas, frondosos bosques y misteriosas grutas. Visita panorámica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Sigulda.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encantadora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pequeña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ciudad,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situada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Gauja,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el </w:t>
      </w:r>
      <w:r>
        <w:rPr>
          <w:color w:val="101525"/>
          <w:spacing w:val="-2"/>
          <w:w w:val="105"/>
        </w:rPr>
        <w:t>principal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centro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para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visitantes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zona.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Admiraremos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Castillo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Nuevo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Sigulda,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también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llamado </w:t>
      </w:r>
      <w:r>
        <w:rPr>
          <w:color w:val="101525"/>
          <w:w w:val="105"/>
        </w:rPr>
        <w:t>Mansión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Sigulda,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edificado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finales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siglo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XIX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Kropotkin,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así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ruinas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Castillo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Viejo 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Sigulda,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construido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1207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Orden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Hermanos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Livonios.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orilla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opuesta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río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Gauja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se halla 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pueblecito 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Turaida.</w:t>
      </w:r>
    </w:p>
    <w:p>
      <w:pPr>
        <w:pStyle w:val="BodyText"/>
        <w:spacing w:line="247" w:lineRule="auto" w:before="6"/>
        <w:ind w:left="350" w:right="357"/>
        <w:jc w:val="both"/>
      </w:pPr>
      <w:r>
        <w:rPr>
          <w:color w:val="101525"/>
          <w:spacing w:val="-2"/>
        </w:rPr>
        <w:t>Visita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del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castillo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de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Turaida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y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de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su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parque.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Al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otro</w:t>
      </w:r>
      <w:r>
        <w:rPr>
          <w:color w:val="101525"/>
          <w:spacing w:val="-5"/>
        </w:rPr>
        <w:t> </w:t>
      </w:r>
      <w:r>
        <w:rPr>
          <w:color w:val="101525"/>
          <w:spacing w:val="-2"/>
        </w:rPr>
        <w:t>lado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del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Gauja,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frente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a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Sigulda,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se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encuentra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el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pueblecito </w:t>
      </w:r>
      <w:r>
        <w:rPr>
          <w:color w:val="101525"/>
          <w:w w:val="105"/>
        </w:rPr>
        <w:t>de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Turaida.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granja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típica.</w:t>
      </w:r>
    </w:p>
    <w:p>
      <w:pPr>
        <w:pStyle w:val="BodyText"/>
        <w:spacing w:before="2"/>
        <w:ind w:left="350"/>
        <w:jc w:val="both"/>
      </w:pPr>
      <w:r>
        <w:rPr>
          <w:color w:val="101525"/>
          <w:w w:val="105"/>
        </w:rPr>
        <w:t>Almuerzo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local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granja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base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productos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típicos.</w:t>
      </w:r>
    </w:p>
    <w:p>
      <w:pPr>
        <w:pStyle w:val="BodyText"/>
        <w:spacing w:line="247" w:lineRule="auto" w:before="9"/>
        <w:ind w:left="350" w:right="351"/>
        <w:jc w:val="both"/>
      </w:pPr>
      <w:r>
        <w:rPr>
          <w:color w:val="101525"/>
          <w:w w:val="105"/>
        </w:rPr>
        <w:t>Parada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Cesis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pequeña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pie.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encantadora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situada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unos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90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km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al </w:t>
      </w:r>
      <w:r>
        <w:rPr>
          <w:color w:val="101525"/>
        </w:rPr>
        <w:t>Nordeste de Riga. La región estaba poblada por</w:t>
      </w:r>
      <w:r>
        <w:rPr>
          <w:color w:val="101525"/>
          <w:spacing w:val="-2"/>
        </w:rPr>
        <w:t> </w:t>
      </w:r>
      <w:r>
        <w:rPr>
          <w:color w:val="101525"/>
        </w:rPr>
        <w:t>la tribu livona de los</w:t>
      </w:r>
      <w:r>
        <w:rPr>
          <w:color w:val="101525"/>
          <w:spacing w:val="-7"/>
        </w:rPr>
        <w:t> </w:t>
      </w:r>
      <w:r>
        <w:rPr>
          <w:color w:val="101525"/>
        </w:rPr>
        <w:t>Vendos; Cesis fue fundada en 1206 con </w:t>
      </w:r>
      <w:r>
        <w:rPr>
          <w:color w:val="101525"/>
          <w:w w:val="105"/>
        </w:rPr>
        <w:t>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nombre alemán 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Wenden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es la 3ª ciudad más antigua de Letonia.</w:t>
      </w:r>
    </w:p>
    <w:p>
      <w:pPr>
        <w:pStyle w:val="BodyText"/>
        <w:spacing w:line="247" w:lineRule="auto" w:before="2"/>
        <w:ind w:left="350" w:right="357"/>
        <w:jc w:val="both"/>
      </w:pPr>
      <w:r>
        <w:rPr>
          <w:color w:val="101525"/>
        </w:rPr>
        <w:t>Descubriremos a pie la ciudad, donde el</w:t>
      </w:r>
      <w:r>
        <w:rPr>
          <w:color w:val="101525"/>
          <w:spacing w:val="-5"/>
        </w:rPr>
        <w:t> </w:t>
      </w:r>
      <w:r>
        <w:rPr>
          <w:color w:val="101525"/>
        </w:rPr>
        <w:t>magnífico marco natural</w:t>
      </w:r>
      <w:r>
        <w:rPr>
          <w:color w:val="101525"/>
          <w:spacing w:val="-5"/>
        </w:rPr>
        <w:t> </w:t>
      </w:r>
      <w:r>
        <w:rPr>
          <w:color w:val="101525"/>
        </w:rPr>
        <w:t>en el</w:t>
      </w:r>
      <w:r>
        <w:rPr>
          <w:color w:val="101525"/>
          <w:spacing w:val="-5"/>
        </w:rPr>
        <w:t> </w:t>
      </w:r>
      <w:r>
        <w:rPr>
          <w:color w:val="101525"/>
        </w:rPr>
        <w:t>que se encuentra acentúa el</w:t>
      </w:r>
      <w:r>
        <w:rPr>
          <w:color w:val="101525"/>
          <w:spacing w:val="-5"/>
        </w:rPr>
        <w:t> </w:t>
      </w:r>
      <w:r>
        <w:rPr>
          <w:color w:val="101525"/>
        </w:rPr>
        <w:t>encanto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arquitectura.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urbano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dominado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alto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colina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ruinas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Castillo Medieval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Cesis,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construido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siglo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XIII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alcanzó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mayor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esplendor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siglo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XV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bajo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Orden de los Hermanos Livonios.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continuación, caminaremos por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las calles empedradas de la Ciudad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Antigua </w:t>
      </w:r>
      <w:r>
        <w:rPr>
          <w:color w:val="101525"/>
        </w:rPr>
        <w:t>hacia la Plaza de las Rosas, antiguamente Plaza del Mercado, presidida por el edificio de la Universidad. En </w:t>
      </w:r>
      <w:r>
        <w:rPr>
          <w:color w:val="101525"/>
          <w:w w:val="105"/>
        </w:rPr>
        <w:t>las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calles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Valnu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Palasta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podremos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admirar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algunos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vestigios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medievales,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mientras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calle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Rigas veremos edificios de los siglos XVIII y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XIX.</w:t>
      </w:r>
    </w:p>
    <w:p>
      <w:pPr>
        <w:pStyle w:val="BodyText"/>
        <w:spacing w:before="7"/>
        <w:ind w:left="350"/>
        <w:jc w:val="both"/>
      </w:pPr>
      <w:r>
        <w:rPr>
          <w:color w:val="101525"/>
          <w:spacing w:val="-2"/>
        </w:rPr>
        <w:t>Salida</w:t>
      </w:r>
      <w:r>
        <w:rPr>
          <w:color w:val="101525"/>
          <w:spacing w:val="-10"/>
        </w:rPr>
        <w:t> </w:t>
      </w:r>
      <w:r>
        <w:rPr>
          <w:color w:val="101525"/>
          <w:spacing w:val="-2"/>
        </w:rPr>
        <w:t>hacia</w:t>
      </w:r>
      <w:r>
        <w:rPr>
          <w:color w:val="101525"/>
          <w:spacing w:val="-16"/>
        </w:rPr>
        <w:t> </w:t>
      </w:r>
      <w:r>
        <w:rPr>
          <w:color w:val="101525"/>
          <w:spacing w:val="-2"/>
        </w:rPr>
        <w:t>Tallin.</w:t>
      </w:r>
      <w:r>
        <w:rPr>
          <w:color w:val="101525"/>
          <w:spacing w:val="-16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6"/>
      </w:pPr>
    </w:p>
    <w:p>
      <w:pPr>
        <w:pStyle w:val="BodyText"/>
        <w:spacing w:before="1"/>
        <w:ind w:left="350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17"/>
      </w:pPr>
    </w:p>
    <w:p>
      <w:pPr>
        <w:pStyle w:val="Heading4"/>
        <w:ind w:left="350"/>
        <w:jc w:val="both"/>
      </w:pPr>
      <w:r>
        <w:rPr>
          <w:color w:val="101525"/>
          <w:spacing w:val="-2"/>
          <w:w w:val="105"/>
        </w:rPr>
        <w:t>DÍA</w:t>
      </w:r>
      <w:r>
        <w:rPr>
          <w:color w:val="101525"/>
          <w:spacing w:val="-23"/>
          <w:w w:val="105"/>
        </w:rPr>
        <w:t> </w:t>
      </w:r>
      <w:r>
        <w:rPr>
          <w:color w:val="101525"/>
          <w:spacing w:val="-2"/>
          <w:w w:val="105"/>
        </w:rPr>
        <w:t>7: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05"/>
        </w:rPr>
        <w:t>TALLIN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25"/>
        </w:rPr>
        <w:t>–</w:t>
      </w:r>
      <w:r>
        <w:rPr>
          <w:color w:val="101525"/>
          <w:spacing w:val="-28"/>
          <w:w w:val="125"/>
        </w:rPr>
        <w:t> </w:t>
      </w:r>
      <w:r>
        <w:rPr>
          <w:color w:val="101525"/>
          <w:spacing w:val="-4"/>
          <w:w w:val="105"/>
        </w:rPr>
        <w:t>RIGA</w:t>
      </w:r>
    </w:p>
    <w:p>
      <w:pPr>
        <w:pStyle w:val="BodyText"/>
        <w:ind w:left="35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9"/>
        <w:ind w:left="350" w:right="351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autocar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Tallin.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situada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costa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Norte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Estonia,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orillas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Golfo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 Finlandia,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Helsinki.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Durante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nuestro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tour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autocar,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dirigiremos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barrio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costero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Pirita,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 veremos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Memorial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Russalka,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situado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mar.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Pasaremos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también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ruinas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Convento </w:t>
      </w:r>
      <w:r>
        <w:rPr>
          <w:color w:val="101525"/>
        </w:rPr>
        <w:t>de Santa Brígida. Disfrutaremos de vistas del Parque de Kadriorg, donde podremos apreciar el sorprendente </w:t>
      </w:r>
      <w:r>
        <w:rPr>
          <w:color w:val="101525"/>
          <w:w w:val="105"/>
        </w:rPr>
        <w:t>contraste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entre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barroco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Palacio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Kadriorg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edificio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Museo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Kumu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Arte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Moderno.</w:t>
      </w:r>
    </w:p>
    <w:p>
      <w:pPr>
        <w:pStyle w:val="BodyText"/>
        <w:spacing w:after="0" w:line="247" w:lineRule="auto"/>
        <w:jc w:val="both"/>
        <w:sectPr>
          <w:pgSz w:w="12240" w:h="15840"/>
          <w:pgMar w:header="0" w:footer="1466" w:top="640" w:bottom="1700" w:left="360" w:right="360"/>
        </w:sectPr>
      </w:pPr>
    </w:p>
    <w:p>
      <w:pPr>
        <w:pStyle w:val="BodyText"/>
        <w:spacing w:line="247" w:lineRule="auto" w:before="87"/>
        <w:ind w:left="360" w:right="354"/>
        <w:jc w:val="both"/>
      </w:pPr>
      <w:r>
        <w:rPr>
          <w:color w:val="101525"/>
        </w:rPr>
        <w:t>A continuación, realizaremos un paseo guiado por el centro histórico y sus encantadoras calles medievales. Visita del</w:t>
      </w:r>
      <w:r>
        <w:rPr>
          <w:color w:val="101525"/>
          <w:spacing w:val="-7"/>
        </w:rPr>
        <w:t> </w:t>
      </w:r>
      <w:r>
        <w:rPr>
          <w:color w:val="101525"/>
        </w:rPr>
        <w:t>distrito de Kadriorg. Situado a corta distancia del</w:t>
      </w:r>
      <w:r>
        <w:rPr>
          <w:color w:val="101525"/>
          <w:spacing w:val="-7"/>
        </w:rPr>
        <w:t> </w:t>
      </w:r>
      <w:r>
        <w:rPr>
          <w:color w:val="101525"/>
        </w:rPr>
        <w:t>centro de</w:t>
      </w:r>
      <w:r>
        <w:rPr>
          <w:color w:val="101525"/>
          <w:spacing w:val="-7"/>
        </w:rPr>
        <w:t> </w:t>
      </w:r>
      <w:r>
        <w:rPr>
          <w:color w:val="101525"/>
        </w:rPr>
        <w:t>Tallin, el</w:t>
      </w:r>
      <w:r>
        <w:rPr>
          <w:color w:val="101525"/>
          <w:spacing w:val="-7"/>
        </w:rPr>
        <w:t> </w:t>
      </w:r>
      <w:r>
        <w:rPr>
          <w:color w:val="101525"/>
        </w:rPr>
        <w:t>barrio consta de un bellísimo </w:t>
      </w:r>
      <w:r>
        <w:rPr>
          <w:color w:val="101525"/>
          <w:w w:val="105"/>
        </w:rPr>
        <w:t>parque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varios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edificios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interés,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imponente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Palacio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Kadriorg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siglo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XVIII.</w:t>
      </w:r>
    </w:p>
    <w:p>
      <w:pPr>
        <w:pStyle w:val="BodyText"/>
        <w:spacing w:line="247" w:lineRule="auto" w:before="3"/>
        <w:ind w:left="360" w:right="354"/>
        <w:jc w:val="both"/>
      </w:pPr>
      <w:r>
        <w:rPr>
          <w:color w:val="101525"/>
        </w:rPr>
        <w:t>Visita del parque de Kadriorg y</w:t>
      </w:r>
      <w:r>
        <w:rPr>
          <w:color w:val="101525"/>
          <w:spacing w:val="-6"/>
        </w:rPr>
        <w:t> </w:t>
      </w:r>
      <w:r>
        <w:rPr>
          <w:color w:val="101525"/>
        </w:rPr>
        <w:t>vista exterior del Palacio. Pequeño paseo en el barrio de Kalamaja. Cercano</w:t>
      </w:r>
      <w:r>
        <w:rPr>
          <w:color w:val="101525"/>
          <w:spacing w:val="40"/>
        </w:rPr>
        <w:t> </w:t>
      </w:r>
      <w:r>
        <w:rPr>
          <w:color w:val="101525"/>
        </w:rPr>
        <w:t>a la Ciudad</w:t>
      </w:r>
      <w:r>
        <w:rPr>
          <w:color w:val="101525"/>
          <w:spacing w:val="-1"/>
        </w:rPr>
        <w:t> </w:t>
      </w:r>
      <w:r>
        <w:rPr>
          <w:color w:val="101525"/>
        </w:rPr>
        <w:t>Antigua, Kalamaja ha sido siempre la ventana de Tallin al</w:t>
      </w:r>
      <w:r>
        <w:rPr>
          <w:color w:val="101525"/>
          <w:spacing w:val="-1"/>
        </w:rPr>
        <w:t> </w:t>
      </w:r>
      <w:r>
        <w:rPr>
          <w:color w:val="101525"/>
        </w:rPr>
        <w:t>mar Báltico. Situado frente a la Bahía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Tallin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fue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mucho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atrás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morada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pescadores,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constructores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botes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vendedores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 pescado.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nombre,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significa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“Casa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Pescado”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testigo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pasado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marino,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igual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muchas </w:t>
      </w:r>
      <w:r>
        <w:rPr>
          <w:color w:val="101525"/>
        </w:rPr>
        <w:t>de sus calles, con denominaciones como “Koei” (Soga), o “Kalaranna” (Varadero).</w:t>
      </w:r>
    </w:p>
    <w:p>
      <w:pPr>
        <w:pStyle w:val="BodyText"/>
        <w:spacing w:line="247" w:lineRule="auto" w:before="5"/>
        <w:ind w:left="360" w:right="354"/>
        <w:jc w:val="both"/>
      </w:pPr>
      <w:r>
        <w:rPr>
          <w:color w:val="101525"/>
        </w:rPr>
        <w:t>Pequeño paseo en el</w:t>
      </w:r>
      <w:r>
        <w:rPr>
          <w:color w:val="101525"/>
          <w:spacing w:val="-6"/>
        </w:rPr>
        <w:t> </w:t>
      </w:r>
      <w:r>
        <w:rPr>
          <w:color w:val="101525"/>
        </w:rPr>
        <w:t>distrito de moda de</w:t>
      </w:r>
      <w:r>
        <w:rPr>
          <w:color w:val="101525"/>
          <w:spacing w:val="-6"/>
        </w:rPr>
        <w:t> </w:t>
      </w:r>
      <w:r>
        <w:rPr>
          <w:color w:val="101525"/>
        </w:rPr>
        <w:t>Telliskivi. Esta zona de</w:t>
      </w:r>
      <w:r>
        <w:rPr>
          <w:color w:val="101525"/>
          <w:spacing w:val="-6"/>
        </w:rPr>
        <w:t> </w:t>
      </w:r>
      <w:r>
        <w:rPr>
          <w:color w:val="101525"/>
        </w:rPr>
        <w:t>Tallin está situada junto a las encantadoras </w:t>
      </w:r>
      <w:r>
        <w:rPr>
          <w:color w:val="101525"/>
          <w:w w:val="105"/>
        </w:rPr>
        <w:t>casitas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madera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Kalamaja,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separada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Antigua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vías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ferrocarril.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Telliskivi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fue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 Fábrica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Kalinin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tiempos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soviéticos,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planta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industrial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reparaba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locomotoras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producía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piezas mecánicas para toda la Unión Soviética.</w:t>
      </w:r>
    </w:p>
    <w:p>
      <w:pPr>
        <w:pStyle w:val="BodyText"/>
        <w:spacing w:line="247" w:lineRule="auto" w:before="3"/>
        <w:ind w:left="360" w:right="348"/>
        <w:jc w:val="both"/>
      </w:pPr>
      <w:r>
        <w:rPr>
          <w:color w:val="101525"/>
          <w:w w:val="105"/>
        </w:rPr>
        <w:t>Parada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Balti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Jaama.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íntimamente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ligada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cercana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estación 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ferrocarril.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pie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histórico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Tallin,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Villa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Alta.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Realizaremos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paseo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guiado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el centro histórico y sus encantadoras calles medievales. La ciudad antigua de Tallin está dividida en dos partes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principales: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“Toompea”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Colina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“All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Linn”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Villa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Baja.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mirador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cercano, disfrutaremos de esplendidas panorámicas 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Tallin.</w:t>
      </w:r>
    </w:p>
    <w:p>
      <w:pPr>
        <w:pStyle w:val="BodyText"/>
        <w:spacing w:line="247" w:lineRule="auto" w:before="5"/>
        <w:ind w:left="360" w:right="348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interior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luterana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Santa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María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(si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horario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misas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permite).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uno </w:t>
      </w:r>
      <w:r>
        <w:rPr>
          <w:color w:val="101525"/>
        </w:rPr>
        <w:t>de los edificios más antiguos de</w:t>
      </w:r>
      <w:r>
        <w:rPr>
          <w:color w:val="101525"/>
          <w:spacing w:val="-1"/>
        </w:rPr>
        <w:t> </w:t>
      </w:r>
      <w:r>
        <w:rPr>
          <w:color w:val="101525"/>
        </w:rPr>
        <w:t>Tallin.</w:t>
      </w:r>
      <w:r>
        <w:rPr>
          <w:color w:val="101525"/>
          <w:spacing w:val="-2"/>
        </w:rPr>
        <w:t> </w:t>
      </w:r>
      <w:r>
        <w:rPr>
          <w:color w:val="101525"/>
        </w:rPr>
        <w:t>Visita a pie del</w:t>
      </w:r>
      <w:r>
        <w:rPr>
          <w:color w:val="101525"/>
          <w:spacing w:val="-1"/>
        </w:rPr>
        <w:t> </w:t>
      </w:r>
      <w:r>
        <w:rPr>
          <w:color w:val="101525"/>
        </w:rPr>
        <w:t>centro histórico de</w:t>
      </w:r>
      <w:r>
        <w:rPr>
          <w:color w:val="101525"/>
          <w:spacing w:val="-1"/>
        </w:rPr>
        <w:t> </w:t>
      </w:r>
      <w:r>
        <w:rPr>
          <w:color w:val="101525"/>
        </w:rPr>
        <w:t>Tallin,</w:t>
      </w:r>
      <w:r>
        <w:rPr>
          <w:color w:val="101525"/>
          <w:spacing w:val="-2"/>
        </w:rPr>
        <w:t> </w:t>
      </w:r>
      <w:r>
        <w:rPr>
          <w:color w:val="101525"/>
        </w:rPr>
        <w:t>Villa Baja. Descenderemos </w:t>
      </w:r>
      <w:r>
        <w:rPr>
          <w:color w:val="101525"/>
          <w:w w:val="105"/>
        </w:rPr>
        <w:t>a</w:t>
      </w:r>
      <w:r>
        <w:rPr>
          <w:color w:val="101525"/>
          <w:w w:val="105"/>
        </w:rPr>
        <w:t> All</w:t>
      </w:r>
      <w:r>
        <w:rPr>
          <w:color w:val="101525"/>
          <w:w w:val="105"/>
        </w:rPr>
        <w:t> Linn,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Ciudad</w:t>
      </w:r>
      <w:r>
        <w:rPr>
          <w:color w:val="101525"/>
          <w:w w:val="105"/>
        </w:rPr>
        <w:t> Baja,</w:t>
      </w:r>
      <w:r>
        <w:rPr>
          <w:color w:val="101525"/>
          <w:w w:val="105"/>
        </w:rPr>
        <w:t> donde</w:t>
      </w:r>
      <w:r>
        <w:rPr>
          <w:color w:val="101525"/>
          <w:w w:val="105"/>
        </w:rPr>
        <w:t> las</w:t>
      </w:r>
      <w:r>
        <w:rPr>
          <w:color w:val="101525"/>
          <w:w w:val="105"/>
        </w:rPr>
        <w:t> fachadas</w:t>
      </w:r>
      <w:r>
        <w:rPr>
          <w:color w:val="101525"/>
          <w:w w:val="105"/>
        </w:rPr>
        <w:t> renacentistas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barrocas</w:t>
      </w:r>
      <w:r>
        <w:rPr>
          <w:color w:val="101525"/>
          <w:w w:val="105"/>
        </w:rPr>
        <w:t> se</w:t>
      </w:r>
      <w:r>
        <w:rPr>
          <w:color w:val="101525"/>
          <w:w w:val="105"/>
        </w:rPr>
        <w:t> alternan</w:t>
      </w:r>
      <w:r>
        <w:rPr>
          <w:color w:val="101525"/>
          <w:w w:val="105"/>
        </w:rPr>
        <w:t> con</w:t>
      </w:r>
      <w:r>
        <w:rPr>
          <w:color w:val="101525"/>
          <w:w w:val="105"/>
        </w:rPr>
        <w:t> arquitectura </w:t>
      </w:r>
      <w:r>
        <w:rPr>
          <w:color w:val="101525"/>
        </w:rPr>
        <w:t>Hanseática</w:t>
      </w:r>
      <w:r>
        <w:rPr>
          <w:color w:val="101525"/>
          <w:spacing w:val="-1"/>
        </w:rPr>
        <w:t> </w:t>
      </w:r>
      <w:r>
        <w:rPr>
          <w:color w:val="101525"/>
        </w:rPr>
        <w:t>de</w:t>
      </w:r>
      <w:r>
        <w:rPr>
          <w:color w:val="101525"/>
          <w:spacing w:val="-1"/>
        </w:rPr>
        <w:t> </w:t>
      </w:r>
      <w:r>
        <w:rPr>
          <w:color w:val="101525"/>
        </w:rPr>
        <w:t>ladrillo,</w:t>
      </w:r>
      <w:r>
        <w:rPr>
          <w:color w:val="101525"/>
          <w:spacing w:val="-1"/>
        </w:rPr>
        <w:t> </w:t>
      </w:r>
      <w:r>
        <w:rPr>
          <w:color w:val="101525"/>
        </w:rPr>
        <w:t>de</w:t>
      </w:r>
      <w:r>
        <w:rPr>
          <w:color w:val="101525"/>
          <w:spacing w:val="-1"/>
        </w:rPr>
        <w:t> </w:t>
      </w:r>
      <w:r>
        <w:rPr>
          <w:color w:val="101525"/>
        </w:rPr>
        <w:t>fama</w:t>
      </w:r>
      <w:r>
        <w:rPr>
          <w:color w:val="101525"/>
          <w:spacing w:val="-1"/>
        </w:rPr>
        <w:t> </w:t>
      </w:r>
      <w:r>
        <w:rPr>
          <w:color w:val="101525"/>
        </w:rPr>
        <w:t>mundial,</w:t>
      </w:r>
      <w:r>
        <w:rPr>
          <w:color w:val="101525"/>
          <w:spacing w:val="-1"/>
        </w:rPr>
        <w:t> </w:t>
      </w:r>
      <w:r>
        <w:rPr>
          <w:color w:val="101525"/>
        </w:rPr>
        <w:t>también</w:t>
      </w:r>
      <w:r>
        <w:rPr>
          <w:color w:val="101525"/>
          <w:spacing w:val="-1"/>
        </w:rPr>
        <w:t> </w:t>
      </w:r>
      <w:r>
        <w:rPr>
          <w:color w:val="101525"/>
        </w:rPr>
        <w:t>llamada</w:t>
      </w:r>
      <w:r>
        <w:rPr>
          <w:color w:val="101525"/>
          <w:spacing w:val="-1"/>
        </w:rPr>
        <w:t> </w:t>
      </w:r>
      <w:r>
        <w:rPr>
          <w:color w:val="101525"/>
        </w:rPr>
        <w:t>estilo</w:t>
      </w:r>
      <w:r>
        <w:rPr>
          <w:color w:val="101525"/>
          <w:spacing w:val="-1"/>
        </w:rPr>
        <w:t> </w:t>
      </w:r>
      <w:r>
        <w:rPr>
          <w:color w:val="101525"/>
        </w:rPr>
        <w:t>Gótico</w:t>
      </w:r>
      <w:r>
        <w:rPr>
          <w:color w:val="101525"/>
          <w:spacing w:val="-1"/>
        </w:rPr>
        <w:t> </w:t>
      </w:r>
      <w:r>
        <w:rPr>
          <w:color w:val="101525"/>
        </w:rPr>
        <w:t>Báltico.</w:t>
      </w:r>
      <w:r>
        <w:rPr>
          <w:color w:val="101525"/>
          <w:spacing w:val="-1"/>
        </w:rPr>
        <w:t> </w:t>
      </w:r>
      <w:r>
        <w:rPr>
          <w:color w:val="101525"/>
        </w:rPr>
        <w:t>Finalizaremos</w:t>
      </w:r>
      <w:r>
        <w:rPr>
          <w:color w:val="101525"/>
          <w:spacing w:val="-1"/>
        </w:rPr>
        <w:t> </w:t>
      </w:r>
      <w:r>
        <w:rPr>
          <w:color w:val="101525"/>
        </w:rPr>
        <w:t>nuestro</w:t>
      </w:r>
      <w:r>
        <w:rPr>
          <w:color w:val="101525"/>
          <w:spacing w:val="-1"/>
        </w:rPr>
        <w:t> </w:t>
      </w:r>
      <w:r>
        <w:rPr>
          <w:color w:val="101525"/>
        </w:rPr>
        <w:t>paseo </w:t>
      </w:r>
      <w:r>
        <w:rPr>
          <w:color w:val="101525"/>
          <w:w w:val="105"/>
        </w:rPr>
        <w:t>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impresionante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“Raekoja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Plats”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Plaza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Ayuntamiento,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admiraremos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edificio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medieval 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Ayuntamiento,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construido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1404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Gran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Gremio,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1410,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cuyo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salón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gótico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reunían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los comerciantes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ciudad.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Riga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(con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acompañante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habla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inglesa).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4"/>
      </w:pPr>
    </w:p>
    <w:p>
      <w:pPr>
        <w:pStyle w:val="BodyText"/>
        <w:spacing w:before="0"/>
        <w:ind w:left="360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17"/>
      </w:pPr>
    </w:p>
    <w:p>
      <w:pPr>
        <w:pStyle w:val="Heading4"/>
        <w:jc w:val="both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8:</w:t>
      </w:r>
      <w:r>
        <w:rPr>
          <w:color w:val="101525"/>
          <w:spacing w:val="-14"/>
        </w:rPr>
        <w:t> </w:t>
      </w:r>
      <w:r>
        <w:rPr>
          <w:color w:val="101525"/>
          <w:spacing w:val="-4"/>
        </w:rPr>
        <w:t>RIGA</w:t>
      </w:r>
    </w:p>
    <w:p>
      <w:pPr>
        <w:pStyle w:val="BodyText"/>
        <w:spacing w:line="247" w:lineRule="auto" w:before="9"/>
        <w:ind w:left="360" w:right="2738"/>
      </w:pPr>
      <w:r>
        <w:rPr>
          <w:color w:val="101525"/>
          <w:spacing w:val="-2"/>
          <w:w w:val="105"/>
        </w:rPr>
        <w:t>Desayuno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hotel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(en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función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hora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salida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24"/>
          <w:w w:val="105"/>
        </w:rPr>
        <w:t> </w:t>
      </w:r>
      <w:r>
        <w:rPr>
          <w:color w:val="101525"/>
          <w:spacing w:val="-2"/>
          <w:w w:val="105"/>
        </w:rPr>
        <w:t>vuelo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regreso). </w:t>
      </w:r>
      <w:r>
        <w:rPr>
          <w:color w:val="101525"/>
          <w:w w:val="105"/>
        </w:rPr>
        <w:t>Traslado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(sin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guía).</w:t>
      </w:r>
    </w:p>
    <w:p>
      <w:pPr>
        <w:pStyle w:val="BodyText"/>
        <w:spacing w:before="10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SERVICIOS.</w:t>
      </w:r>
    </w:p>
    <w:p>
      <w:pPr>
        <w:spacing w:after="0"/>
        <w:jc w:val="left"/>
        <w:rPr>
          <w:b/>
          <w:sz w:val="22"/>
        </w:rPr>
        <w:sectPr>
          <w:footerReference w:type="default" r:id="rId8"/>
          <w:pgSz w:w="12240" w:h="15840"/>
          <w:pgMar w:header="0" w:footer="1483" w:top="760" w:bottom="1720" w:left="360" w:right="360"/>
        </w:sectPr>
      </w:pPr>
    </w:p>
    <w:p>
      <w:pPr>
        <w:pStyle w:val="Heading2"/>
        <w:spacing w:before="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1777608</wp:posOffset>
                </wp:positionH>
                <wp:positionV relativeFrom="paragraph">
                  <wp:posOffset>42901</wp:posOffset>
                </wp:positionV>
                <wp:extent cx="5539740" cy="35496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9" y="57009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9" y="56755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3" y="58545"/>
                            <a:ext cx="228942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132101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969193pt;margin-top:3.3781pt;width:436.2pt;height:27.95pt;mso-position-horizontal-relative:page;mso-position-vertical-relative:paragraph;z-index:15731200" id="docshapegroup3" coordorigin="2799,68" coordsize="8724,559">
                <v:shape style="position:absolute;left:10530;top:157;width:351;height:342" type="#_x0000_t75" id="docshape4" stroked="false">
                  <v:imagedata r:id="rId9" o:title=""/>
                </v:shape>
                <v:shape style="position:absolute;left:11056;top:156;width:345;height:342" type="#_x0000_t75" id="docshape5" stroked="false">
                  <v:imagedata r:id="rId10" o:title=""/>
                </v:shape>
                <v:shape style="position:absolute;left:10013;top:159;width:361;height:342" type="#_x0000_t75" id="docshape6" stroked="false">
                  <v:imagedata r:id="rId11" o:title=""/>
                </v:shape>
                <v:line style="position:absolute" from="2799,276" to="9888,276" stroked="true" strokeweight="1pt" strokecolor="#95c123">
                  <v:stroke dashstyle="solid"/>
                </v:line>
                <v:shape style="position:absolute;left:9897;top:77;width:1616;height:539" id="docshape7" coordorigin="9898,78" coordsize="1616,539" path="m10068,78l10001,91,9947,127,9911,181,9898,248,9898,446,9911,512,9947,566,10001,603,10068,616,11343,616,11409,603,11463,566,11500,512,11513,446,11513,248,11500,181,11463,127,11409,91,11343,78,10068,78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8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Alojamiento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4"/>
          <w:sz w:val="22"/>
        </w:rPr>
        <w:t> hotel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Traslados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visitas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según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Servicio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guías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oficiales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locales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español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durante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visitas.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Auriculares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individuales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durante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totalidad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2"/>
          <w:sz w:val="22"/>
        </w:rPr>
        <w:t>visitas.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7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desayunos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hotel,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6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almuerzos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(2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platos).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Té/café,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agua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cada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comida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(en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una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jarra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botellas</w:t>
      </w:r>
      <w:r>
        <w:rPr>
          <w:color w:val="101525"/>
          <w:spacing w:val="-2"/>
          <w:sz w:val="22"/>
        </w:rPr>
        <w:t> individuales).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ListParagraph"/>
        <w:numPr>
          <w:ilvl w:val="0"/>
          <w:numId w:val="1"/>
        </w:numPr>
        <w:tabs>
          <w:tab w:pos="437" w:val="left" w:leader="none"/>
        </w:tabs>
        <w:spacing w:line="240" w:lineRule="auto" w:before="8" w:after="0"/>
        <w:ind w:left="437" w:right="0" w:hanging="77"/>
        <w:jc w:val="left"/>
        <w:rPr>
          <w:sz w:val="22"/>
        </w:rPr>
      </w:pPr>
    </w:p>
    <w:p>
      <w:pPr>
        <w:pStyle w:val="BodyText"/>
        <w:spacing w:before="9"/>
        <w:ind w:left="360"/>
      </w:pPr>
      <w:r>
        <w:rPr>
          <w:color w:val="101525"/>
        </w:rPr>
        <w:t>Nota:</w:t>
      </w:r>
      <w:r>
        <w:rPr>
          <w:color w:val="101525"/>
          <w:spacing w:val="4"/>
        </w:rPr>
        <w:t> </w:t>
      </w:r>
      <w:r>
        <w:rPr>
          <w:color w:val="101525"/>
        </w:rPr>
        <w:t>Para</w:t>
      </w:r>
      <w:r>
        <w:rPr>
          <w:color w:val="101525"/>
          <w:spacing w:val="4"/>
        </w:rPr>
        <w:t> </w:t>
      </w:r>
      <w:r>
        <w:rPr>
          <w:color w:val="101525"/>
        </w:rPr>
        <w:t>Paquete</w:t>
      </w:r>
      <w:r>
        <w:rPr>
          <w:color w:val="101525"/>
          <w:spacing w:val="5"/>
        </w:rPr>
        <w:t> </w:t>
      </w:r>
      <w:r>
        <w:rPr>
          <w:color w:val="101525"/>
        </w:rPr>
        <w:t>Todo</w:t>
      </w:r>
      <w:r>
        <w:rPr>
          <w:color w:val="101525"/>
          <w:spacing w:val="4"/>
        </w:rPr>
        <w:t> </w:t>
      </w:r>
      <w:r>
        <w:rPr>
          <w:color w:val="101525"/>
        </w:rPr>
        <w:t>incluido</w:t>
      </w:r>
      <w:r>
        <w:rPr>
          <w:color w:val="101525"/>
          <w:spacing w:val="5"/>
        </w:rPr>
        <w:t> </w:t>
      </w:r>
      <w:r>
        <w:rPr>
          <w:color w:val="101525"/>
        </w:rPr>
        <w:t>se</w:t>
      </w:r>
      <w:r>
        <w:rPr>
          <w:color w:val="101525"/>
          <w:spacing w:val="4"/>
        </w:rPr>
        <w:t> </w:t>
      </w:r>
      <w:r>
        <w:rPr>
          <w:color w:val="101525"/>
          <w:spacing w:val="-2"/>
        </w:rPr>
        <w:t>agregaría: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4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cenas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(3 </w:t>
      </w:r>
      <w:r>
        <w:rPr>
          <w:color w:val="101525"/>
          <w:spacing w:val="-2"/>
          <w:sz w:val="22"/>
        </w:rPr>
        <w:t>platos).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Cena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típica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una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copa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vino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cerveza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incluida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(3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2"/>
          <w:sz w:val="22"/>
        </w:rPr>
        <w:t>platos)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8" w:after="0"/>
        <w:ind w:left="719" w:right="365" w:hanging="360"/>
        <w:jc w:val="left"/>
        <w:rPr>
          <w:sz w:val="22"/>
        </w:rPr>
      </w:pPr>
      <w:r>
        <w:rPr>
          <w:color w:val="101525"/>
          <w:sz w:val="22"/>
        </w:rPr>
        <w:t>1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cena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típica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un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restaurante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centro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(3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platos)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seguida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visita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pie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centro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Riga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“By </w:t>
      </w:r>
      <w:r>
        <w:rPr>
          <w:color w:val="101525"/>
          <w:spacing w:val="-2"/>
          <w:sz w:val="22"/>
        </w:rPr>
        <w:t>Night”.</w:t>
      </w:r>
    </w:p>
    <w:p>
      <w:pPr>
        <w:pStyle w:val="BodyText"/>
        <w:spacing w:before="82"/>
        <w:rPr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2199514</wp:posOffset>
                </wp:positionH>
                <wp:positionV relativeFrom="paragraph">
                  <wp:posOffset>-39016</wp:posOffset>
                </wp:positionV>
                <wp:extent cx="5113020" cy="35496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59" y="74924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158398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4999" y="69184"/>
                            <a:ext cx="215996" cy="2220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297" y="74709"/>
                            <a:ext cx="237604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4080105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190094pt;margin-top:-3.072174pt;width:402.6pt;height:27.95pt;mso-position-horizontal-relative:page;mso-position-vertical-relative:paragraph;z-index:15730688" id="docshapegroup8" coordorigin="3464,-61" coordsize="8052,559">
                <v:shape style="position:absolute;left:11046;top:56;width:345;height:342" type="#_x0000_t75" id="docshape9" stroked="false">
                  <v:imagedata r:id="rId12" o:title=""/>
                </v:shape>
                <v:line style="position:absolute" from="3464,188" to="9879,188" stroked="true" strokeweight="1pt" strokecolor="#95c123">
                  <v:stroke dashstyle="solid"/>
                </v:line>
                <v:shape style="position:absolute;left:10007;top:47;width:341;height:350" type="#_x0000_t75" id="docshape10" stroked="false">
                  <v:imagedata r:id="rId13" o:title=""/>
                </v:shape>
                <v:shape style="position:absolute;left:10509;top:56;width:375;height:342" type="#_x0000_t75" id="docshape11" stroked="false">
                  <v:imagedata r:id="rId14" o:title=""/>
                </v:shape>
                <v:shape style="position:absolute;left:9889;top:-52;width:1616;height:539" id="docshape12" coordorigin="9889,-51" coordsize="1616,539" path="m10059,-51l9993,-38,9939,-2,9903,52,9889,119,9889,317,9903,383,9939,437,9993,474,10059,487,11335,487,11401,474,11455,437,11492,383,11505,317,11505,119,11492,52,11455,-2,11401,-38,11335,-51,10059,-51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0" w:after="0"/>
        <w:ind w:left="72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Vuelos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nacionales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internacionales.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8" w:after="0"/>
        <w:ind w:left="72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personales.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9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Cualquier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otra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cosa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que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este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“Incluye”.</w:t>
      </w:r>
    </w:p>
    <w:p>
      <w:pPr>
        <w:pStyle w:val="BodyText"/>
        <w:spacing w:before="55"/>
        <w:rPr>
          <w:sz w:val="40"/>
        </w:rPr>
      </w:pPr>
    </w:p>
    <w:p>
      <w:pPr>
        <w:pStyle w:val="Heading2"/>
        <w:ind w:left="354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39"/>
        <w:ind w:left="34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2736">
                <wp:simplePos x="0" y="0"/>
                <wp:positionH relativeFrom="page">
                  <wp:posOffset>440730</wp:posOffset>
                </wp:positionH>
                <wp:positionV relativeFrom="paragraph">
                  <wp:posOffset>393463</wp:posOffset>
                </wp:positionV>
                <wp:extent cx="6863080" cy="2615565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863080" cy="2615565"/>
                          <a:chExt cx="6863080" cy="261556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5077" y="5717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3849852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6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74"/>
                                </a:lnTo>
                                <a:lnTo>
                                  <a:pt x="0" y="407568"/>
                                </a:lnTo>
                                <a:lnTo>
                                  <a:pt x="3849852" y="407568"/>
                                </a:lnTo>
                                <a:lnTo>
                                  <a:pt x="3849852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361863" y="0"/>
                                </a:moveTo>
                                <a:lnTo>
                                  <a:pt x="3849865" y="0"/>
                                </a:lnTo>
                                <a:lnTo>
                                  <a:pt x="3849865" y="407568"/>
                                </a:lnTo>
                                <a:lnTo>
                                  <a:pt x="5361863" y="407568"/>
                                </a:lnTo>
                                <a:lnTo>
                                  <a:pt x="5361863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37" y="0"/>
                                </a:moveTo>
                                <a:lnTo>
                                  <a:pt x="5361863" y="0"/>
                                </a:lnTo>
                                <a:lnTo>
                                  <a:pt x="5361863" y="407568"/>
                                </a:lnTo>
                                <a:lnTo>
                                  <a:pt x="6852488" y="407568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6"/>
                                </a:lnTo>
                                <a:lnTo>
                                  <a:pt x="6775533" y="9265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7985" y="2609292"/>
                            <a:ext cx="3727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7450" h="0">
                                <a:moveTo>
                                  <a:pt x="0" y="0"/>
                                </a:moveTo>
                                <a:lnTo>
                                  <a:pt x="372694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854940" y="2609292"/>
                            <a:ext cx="151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570" h="0">
                                <a:moveTo>
                                  <a:pt x="0" y="0"/>
                                </a:moveTo>
                                <a:lnTo>
                                  <a:pt x="1511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366939" y="2609292"/>
                            <a:ext cx="1367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90" h="0">
                                <a:moveTo>
                                  <a:pt x="0" y="0"/>
                                </a:moveTo>
                                <a:lnTo>
                                  <a:pt x="13677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080" y="5080"/>
                            <a:ext cx="6852920" cy="260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60540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478849"/>
                                </a:lnTo>
                                <a:lnTo>
                                  <a:pt x="9901" y="2527891"/>
                                </a:lnTo>
                                <a:lnTo>
                                  <a:pt x="36904" y="2567941"/>
                                </a:lnTo>
                                <a:lnTo>
                                  <a:pt x="76954" y="2594944"/>
                                </a:lnTo>
                                <a:lnTo>
                                  <a:pt x="125996" y="2604846"/>
                                </a:lnTo>
                                <a:lnTo>
                                  <a:pt x="6726491" y="2604846"/>
                                </a:lnTo>
                                <a:lnTo>
                                  <a:pt x="6775533" y="2594944"/>
                                </a:lnTo>
                                <a:lnTo>
                                  <a:pt x="6815583" y="2567941"/>
                                </a:lnTo>
                                <a:lnTo>
                                  <a:pt x="6842586" y="2527891"/>
                                </a:lnTo>
                                <a:lnTo>
                                  <a:pt x="6852488" y="2478849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6863080" cy="2615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17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Para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régimen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Todo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Incluido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incluye</w:t>
                              </w:r>
                              <w:r>
                                <w:rPr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un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suplemento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por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325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euros.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703201pt;margin-top:30.981413pt;width:540.4pt;height:205.95pt;mso-position-horizontal-relative:page;mso-position-vertical-relative:paragraph;z-index:-15903744" id="docshapegroup13" coordorigin="694,620" coordsize="10808,4119">
                <v:shape style="position:absolute;left:702;top:628;width:10792;height:642" id="docshape14" coordorigin="702,629" coordsize="10792,642" path="m6765,629l896,629,823,643,760,686,718,749,702,826,702,1270,6765,1270,6765,629xm9146,629l6765,629,6765,1270,9146,1270,9146,629xm11300,629l9146,629,9146,1270,11493,1270,11493,826,11478,749,11435,686,11372,643,11300,629xe" filled="true" fillcolor="#bad369" stroked="false">
                  <v:path arrowok="t"/>
                  <v:fill type="solid"/>
                </v:shape>
                <v:line style="position:absolute" from="896,4729" to="6765,4729" stroked="true" strokeweight=".1pt" strokecolor="#dbe5aa">
                  <v:stroke dashstyle="solid"/>
                </v:line>
                <v:line style="position:absolute" from="6765,4729" to="9146,4729" stroked="true" strokeweight=".1pt" strokecolor="#dbe5aa">
                  <v:stroke dashstyle="solid"/>
                </v:line>
                <v:line style="position:absolute" from="9146,4729" to="11300,4729" stroked="true" strokeweight=".1pt" strokecolor="#dbe5aa">
                  <v:stroke dashstyle="solid"/>
                </v:line>
                <v:shape style="position:absolute;left:702;top:627;width:10792;height:4103" id="docshape15" coordorigin="702,628" coordsize="10792,4103" path="m900,628l823,643,760,686,718,749,702,826,702,4531,718,4609,760,4672,823,4714,900,4730,11295,4730,11372,4714,11435,4672,11478,4609,11493,4531,11493,826,11478,749,11435,686,11372,643,11295,628,900,628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94;top:619;width:10808;height:4119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17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7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Nota:</w:t>
                        </w:r>
                        <w:r>
                          <w:rPr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Para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régimen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en</w:t>
                        </w:r>
                        <w:r>
                          <w:rPr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Todo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Incluido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se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incluye</w:t>
                        </w:r>
                        <w:r>
                          <w:rPr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un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suplemento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por</w:t>
                        </w:r>
                        <w:r>
                          <w:rPr>
                            <w:spacing w:val="-1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325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euros.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w w:val="105"/>
        </w:rPr>
        <w:t>Precios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Euros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(EUR)</w:t>
      </w:r>
    </w:p>
    <w:p>
      <w:pPr>
        <w:pStyle w:val="BodyText"/>
        <w:spacing w:before="0" w:after="1"/>
        <w:rPr>
          <w:sz w:val="20"/>
        </w:rPr>
      </w:pPr>
    </w:p>
    <w:tbl>
      <w:tblPr>
        <w:tblW w:w="0" w:type="auto"/>
        <w:jc w:val="left"/>
        <w:tblInd w:w="349" w:type="dxa"/>
        <w:tblBorders>
          <w:top w:val="single" w:sz="2" w:space="0" w:color="BAD369"/>
          <w:left w:val="single" w:sz="2" w:space="0" w:color="BAD369"/>
          <w:bottom w:val="single" w:sz="2" w:space="0" w:color="BAD369"/>
          <w:right w:val="single" w:sz="2" w:space="0" w:color="BAD369"/>
          <w:insideH w:val="single" w:sz="2" w:space="0" w:color="BAD369"/>
          <w:insideV w:val="single" w:sz="2" w:space="0" w:color="BAD3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63"/>
        <w:gridCol w:w="2381"/>
        <w:gridCol w:w="2154"/>
        <w:gridCol w:w="193"/>
      </w:tblGrid>
      <w:tr>
        <w:trPr>
          <w:trHeight w:val="636" w:hRule="atLeast"/>
        </w:trPr>
        <w:tc>
          <w:tcPr>
            <w:tcW w:w="6063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6"/>
              <w:rPr>
                <w:b/>
                <w:sz w:val="22"/>
              </w:rPr>
            </w:pPr>
            <w:r>
              <w:rPr>
                <w:b/>
                <w:color w:val="101525"/>
                <w:sz w:val="22"/>
              </w:rPr>
              <w:t>SALIDAS</w:t>
            </w:r>
            <w:r>
              <w:rPr>
                <w:b/>
                <w:color w:val="101525"/>
                <w:spacing w:val="15"/>
                <w:sz w:val="22"/>
              </w:rPr>
              <w:t> </w:t>
            </w:r>
            <w:r>
              <w:rPr>
                <w:b/>
                <w:color w:val="101525"/>
                <w:sz w:val="22"/>
              </w:rPr>
              <w:t>2027:</w:t>
            </w:r>
            <w:r>
              <w:rPr>
                <w:b/>
                <w:color w:val="101525"/>
                <w:spacing w:val="14"/>
                <w:sz w:val="22"/>
              </w:rPr>
              <w:t> </w:t>
            </w:r>
            <w:r>
              <w:rPr>
                <w:b/>
                <w:color w:val="101525"/>
                <w:spacing w:val="-2"/>
                <w:sz w:val="22"/>
              </w:rPr>
              <w:t>ESPECIFICAS</w:t>
            </w:r>
          </w:p>
        </w:tc>
        <w:tc>
          <w:tcPr>
            <w:tcW w:w="2381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2154" w:type="dxa"/>
            <w:tcBorders>
              <w:left w:val="single" w:sz="2" w:space="0" w:color="A5AE23"/>
              <w:bottom w:val="single" w:sz="2" w:space="0" w:color="DBE5AA"/>
              <w:right w:val="nil"/>
            </w:tcBorders>
          </w:tcPr>
          <w:p>
            <w:pPr>
              <w:pStyle w:val="TableParagraph"/>
              <w:spacing w:before="215"/>
              <w:ind w:left="19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93" w:type="dxa"/>
            <w:tcBorders>
              <w:top w:val="nil"/>
              <w:left w:val="nil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82" w:hRule="atLeast"/>
        </w:trPr>
        <w:tc>
          <w:tcPr>
            <w:tcW w:w="6063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60"/>
              <w:ind w:left="66"/>
              <w:rPr>
                <w:b/>
                <w:sz w:val="22"/>
              </w:rPr>
            </w:pPr>
            <w:r>
              <w:rPr>
                <w:b/>
                <w:sz w:val="22"/>
              </w:rPr>
              <w:t>Temporada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Baja:</w:t>
            </w:r>
          </w:p>
          <w:p>
            <w:pPr>
              <w:pStyle w:val="TableParagraph"/>
              <w:spacing w:before="8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22</w:t>
            </w:r>
            <w:r>
              <w:rPr>
                <w:spacing w:val="-18"/>
                <w:w w:val="110"/>
                <w:sz w:val="22"/>
              </w:rPr>
              <w:t> </w:t>
            </w:r>
            <w:r>
              <w:rPr>
                <w:spacing w:val="-4"/>
                <w:w w:val="110"/>
                <w:sz w:val="22"/>
              </w:rPr>
              <w:t>Marzo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04</w:t>
            </w:r>
            <w:r>
              <w:rPr>
                <w:spacing w:val="3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Octubre</w:t>
            </w:r>
          </w:p>
          <w:p>
            <w:pPr>
              <w:pStyle w:val="TableParagraph"/>
              <w:spacing w:before="8"/>
              <w:ind w:left="66"/>
              <w:rPr>
                <w:sz w:val="22"/>
              </w:rPr>
            </w:pPr>
            <w:r>
              <w:rPr>
                <w:w w:val="105"/>
                <w:sz w:val="22"/>
              </w:rPr>
              <w:t>25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Octubre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05 </w:t>
            </w:r>
            <w:r>
              <w:rPr>
                <w:spacing w:val="-2"/>
                <w:w w:val="110"/>
                <w:sz w:val="22"/>
              </w:rPr>
              <w:t>Diciembre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6" w:right="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1285</w:t>
            </w:r>
          </w:p>
        </w:tc>
        <w:tc>
          <w:tcPr>
            <w:tcW w:w="2347" w:type="dxa"/>
            <w:gridSpan w:val="2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979</w:t>
            </w:r>
          </w:p>
        </w:tc>
      </w:tr>
      <w:tr>
        <w:trPr>
          <w:trHeight w:val="1242" w:hRule="atLeast"/>
        </w:trPr>
        <w:tc>
          <w:tcPr>
            <w:tcW w:w="6063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253"/>
              <w:ind w:left="66"/>
              <w:rPr>
                <w:b/>
                <w:sz w:val="22"/>
              </w:rPr>
            </w:pPr>
            <w:r>
              <w:rPr>
                <w:b/>
                <w:sz w:val="22"/>
              </w:rPr>
              <w:t>Temporada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alta: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05"/>
                <w:sz w:val="22"/>
              </w:rPr>
              <w:t>26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Abril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05"/>
                <w:sz w:val="22"/>
              </w:rPr>
              <w:t>27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Septiembre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before="1"/>
              <w:ind w:left="6" w:right="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1525</w:t>
            </w:r>
          </w:p>
        </w:tc>
        <w:tc>
          <w:tcPr>
            <w:tcW w:w="2347" w:type="dxa"/>
            <w:gridSpan w:val="2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before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1155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pgSz w:w="12240" w:h="15840"/>
          <w:pgMar w:header="0" w:footer="1483" w:top="780" w:bottom="1720" w:left="360" w:right="360"/>
        </w:sectPr>
      </w:pPr>
    </w:p>
    <w:p>
      <w:pPr>
        <w:pStyle w:val="Heading2"/>
        <w:spacing w:before="85"/>
        <w:ind w:left="3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3248">
                <wp:simplePos x="0" y="0"/>
                <wp:positionH relativeFrom="page">
                  <wp:posOffset>452554</wp:posOffset>
                </wp:positionH>
                <wp:positionV relativeFrom="paragraph">
                  <wp:posOffset>523998</wp:posOffset>
                </wp:positionV>
                <wp:extent cx="6863080" cy="3047365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6863080" cy="3047365"/>
                          <a:chExt cx="6863080" cy="304736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5077" y="5718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1113764" y="0"/>
                                </a:moveTo>
                                <a:lnTo>
                                  <a:pt x="122789" y="0"/>
                                </a:lnTo>
                                <a:lnTo>
                                  <a:pt x="76954" y="9256"/>
                                </a:lnTo>
                                <a:lnTo>
                                  <a:pt x="36904" y="36263"/>
                                </a:lnTo>
                                <a:lnTo>
                                  <a:pt x="9901" y="76317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81"/>
                                </a:lnTo>
                                <a:lnTo>
                                  <a:pt x="1113764" y="407581"/>
                                </a:lnTo>
                                <a:lnTo>
                                  <a:pt x="1113764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640768" y="0"/>
                                </a:moveTo>
                                <a:lnTo>
                                  <a:pt x="1113764" y="0"/>
                                </a:lnTo>
                                <a:lnTo>
                                  <a:pt x="1113764" y="407581"/>
                                </a:lnTo>
                                <a:lnTo>
                                  <a:pt x="5640768" y="407581"/>
                                </a:lnTo>
                                <a:lnTo>
                                  <a:pt x="5640768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98" y="0"/>
                                </a:moveTo>
                                <a:lnTo>
                                  <a:pt x="5640768" y="0"/>
                                </a:lnTo>
                                <a:lnTo>
                                  <a:pt x="5640768" y="407581"/>
                                </a:lnTo>
                                <a:lnTo>
                                  <a:pt x="6852488" y="407581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7"/>
                                </a:lnTo>
                                <a:lnTo>
                                  <a:pt x="6815583" y="36263"/>
                                </a:lnTo>
                                <a:lnTo>
                                  <a:pt x="6775533" y="9256"/>
                                </a:lnTo>
                                <a:lnTo>
                                  <a:pt x="6729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7959" y="3041291"/>
                            <a:ext cx="991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0">
                                <a:moveTo>
                                  <a:pt x="0" y="0"/>
                                </a:moveTo>
                                <a:lnTo>
                                  <a:pt x="99088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118845" y="3041291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645846" y="3041291"/>
                            <a:ext cx="1089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025" h="0">
                                <a:moveTo>
                                  <a:pt x="0" y="0"/>
                                </a:moveTo>
                                <a:lnTo>
                                  <a:pt x="108883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080" y="5080"/>
                            <a:ext cx="6852920" cy="303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03720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910852"/>
                                </a:lnTo>
                                <a:lnTo>
                                  <a:pt x="9901" y="2959895"/>
                                </a:lnTo>
                                <a:lnTo>
                                  <a:pt x="36904" y="2999944"/>
                                </a:lnTo>
                                <a:lnTo>
                                  <a:pt x="76954" y="3026947"/>
                                </a:lnTo>
                                <a:lnTo>
                                  <a:pt x="125996" y="3036849"/>
                                </a:lnTo>
                                <a:lnTo>
                                  <a:pt x="6726491" y="3036849"/>
                                </a:lnTo>
                                <a:lnTo>
                                  <a:pt x="6775533" y="3026947"/>
                                </a:lnTo>
                                <a:lnTo>
                                  <a:pt x="6815583" y="2999944"/>
                                </a:lnTo>
                                <a:lnTo>
                                  <a:pt x="6842586" y="2959895"/>
                                </a:lnTo>
                                <a:lnTo>
                                  <a:pt x="6852488" y="2910852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6863080" cy="3047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23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Todos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nuestros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están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situados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dentro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núcleo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urbano,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centro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cercanos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centro.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34201pt;margin-top:41.259701pt;width:540.4pt;height:239.95pt;mso-position-horizontal-relative:page;mso-position-vertical-relative:paragraph;z-index:-15903232" id="docshapegroup17" coordorigin="713,825" coordsize="10808,4799">
                <v:shape style="position:absolute;left:720;top:834;width:10792;height:642" id="docshape18" coordorigin="721,834" coordsize="10792,642" path="m2475,834l914,834,842,849,779,891,736,954,721,1032,721,1476,2475,1476,2475,834xm9604,834l2475,834,2475,1476,9604,1476,9604,834xm11319,834l9604,834,9604,1476,11512,1476,11512,1032,11496,954,11454,891,11391,849,11319,834xe" filled="true" fillcolor="#bad369" stroked="false">
                  <v:path arrowok="t"/>
                  <v:fill type="solid"/>
                </v:shape>
                <v:line style="position:absolute" from="914,5615" to="2475,5615" stroked="true" strokeweight=".1pt" strokecolor="#dbe5aa">
                  <v:stroke dashstyle="solid"/>
                </v:line>
                <v:line style="position:absolute" from="2475,5615" to="9604,5615" stroked="true" strokeweight=".1pt" strokecolor="#dbe5aa">
                  <v:stroke dashstyle="solid"/>
                </v:line>
                <v:line style="position:absolute" from="9604,5615" to="11318,5615" stroked="true" strokeweight=".1pt" strokecolor="#dbe5aa">
                  <v:stroke dashstyle="solid"/>
                </v:line>
                <v:shape style="position:absolute;left:720;top:833;width:10792;height:4783" id="docshape19" coordorigin="721,833" coordsize="10792,4783" path="m919,833l842,849,779,891,736,954,721,1032,721,5417,736,5494,779,5558,842,5600,919,5616,11314,5616,11391,5600,11454,5558,11496,5494,11512,5417,11512,1032,11496,954,11454,891,11391,849,11314,833,919,833xe" filled="false" stroked="true" strokeweight=".8pt" strokecolor="#95c123">
                  <v:path arrowok="t"/>
                  <v:stroke dashstyle="solid"/>
                </v:shape>
                <v:shape style="position:absolute;left:712;top:825;width:10808;height:4799" type="#_x0000_t202" id="docshape2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23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2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Todos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nuestros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están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situados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dentro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núcleo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urbano,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centro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cercanos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centro.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51"/>
        <w:rPr>
          <w:b/>
          <w:sz w:val="20"/>
        </w:rPr>
      </w:pPr>
    </w:p>
    <w:tbl>
      <w:tblPr>
        <w:tblW w:w="0" w:type="auto"/>
        <w:jc w:val="left"/>
        <w:tblInd w:w="368" w:type="dxa"/>
        <w:tblBorders>
          <w:top w:val="single" w:sz="2" w:space="0" w:color="DBE5AA"/>
          <w:left w:val="single" w:sz="2" w:space="0" w:color="DBE5AA"/>
          <w:bottom w:val="single" w:sz="2" w:space="0" w:color="DBE5AA"/>
          <w:right w:val="single" w:sz="2" w:space="0" w:color="DBE5AA"/>
          <w:insideH w:val="single" w:sz="2" w:space="0" w:color="DBE5AA"/>
          <w:insideV w:val="single" w:sz="2" w:space="0" w:color="DBE5A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1560"/>
        <w:gridCol w:w="7129"/>
        <w:gridCol w:w="1715"/>
        <w:gridCol w:w="194"/>
      </w:tblGrid>
      <w:tr>
        <w:trPr>
          <w:trHeight w:val="636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2" w:space="0" w:color="BAD369"/>
              <w:left w:val="nil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260"/>
              <w:rPr>
                <w:b/>
                <w:sz w:val="22"/>
              </w:rPr>
            </w:pPr>
            <w:r>
              <w:rPr>
                <w:b/>
                <w:spacing w:val="-2"/>
                <w:w w:val="110"/>
                <w:sz w:val="22"/>
              </w:rPr>
              <w:t>CIUDAD</w:t>
            </w:r>
          </w:p>
        </w:tc>
        <w:tc>
          <w:tcPr>
            <w:tcW w:w="7129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HOTEL</w:t>
            </w:r>
          </w:p>
        </w:tc>
        <w:tc>
          <w:tcPr>
            <w:tcW w:w="1715" w:type="dxa"/>
            <w:tcBorders>
              <w:top w:val="single" w:sz="2" w:space="0" w:color="BAD369"/>
              <w:left w:val="single" w:sz="2" w:space="0" w:color="A5AE23"/>
              <w:right w:val="nil"/>
            </w:tcBorders>
          </w:tcPr>
          <w:p>
            <w:pPr>
              <w:pStyle w:val="TableParagraph"/>
              <w:spacing w:before="215"/>
              <w:ind w:left="344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94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32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" w:right="8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Riga</w:t>
            </w:r>
          </w:p>
        </w:tc>
        <w:tc>
          <w:tcPr>
            <w:tcW w:w="7129" w:type="dxa"/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8" w:right="2"/>
              <w:jc w:val="center"/>
              <w:rPr>
                <w:sz w:val="22"/>
              </w:rPr>
            </w:pPr>
            <w:r>
              <w:rPr>
                <w:sz w:val="22"/>
              </w:rPr>
              <w:t>Islande,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Bellevue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Park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Hotel,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similar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  <w:tr>
        <w:trPr>
          <w:trHeight w:val="958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Vilna</w:t>
            </w:r>
          </w:p>
        </w:tc>
        <w:tc>
          <w:tcPr>
            <w:tcW w:w="7129" w:type="dxa"/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8" w:right="2"/>
              <w:jc w:val="center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Loop,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Best</w:t>
            </w:r>
            <w:r>
              <w:rPr>
                <w:spacing w:val="-1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Western,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o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similar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  <w:tr>
        <w:trPr>
          <w:trHeight w:val="958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42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Kláipeda</w:t>
            </w:r>
          </w:p>
        </w:tc>
        <w:tc>
          <w:tcPr>
            <w:tcW w:w="7129" w:type="dxa"/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8" w:right="2"/>
              <w:jc w:val="center"/>
              <w:rPr>
                <w:sz w:val="22"/>
              </w:rPr>
            </w:pPr>
            <w:r>
              <w:rPr>
                <w:sz w:val="22"/>
              </w:rPr>
              <w:t>Amberton,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similar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  <w:tr>
        <w:trPr>
          <w:trHeight w:val="732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Tallin</w:t>
            </w:r>
          </w:p>
        </w:tc>
        <w:tc>
          <w:tcPr>
            <w:tcW w:w="7129" w:type="dxa"/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8" w:right="2"/>
              <w:jc w:val="center"/>
              <w:rPr>
                <w:sz w:val="22"/>
              </w:rPr>
            </w:pPr>
            <w:r>
              <w:rPr>
                <w:sz w:val="22"/>
              </w:rPr>
              <w:t>Tallink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City,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Radisson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Meriton,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Hub,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similar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</w:tbl>
    <w:p>
      <w:pPr>
        <w:pStyle w:val="BodyText"/>
        <w:spacing w:before="0"/>
        <w:rPr>
          <w:b/>
          <w:sz w:val="40"/>
        </w:rPr>
      </w:pPr>
    </w:p>
    <w:p>
      <w:pPr>
        <w:pStyle w:val="BodyText"/>
        <w:spacing w:before="212"/>
        <w:rPr>
          <w:b/>
          <w:sz w:val="40"/>
        </w:rPr>
      </w:pPr>
    </w:p>
    <w:p>
      <w:pPr>
        <w:pStyle w:val="Heading2"/>
      </w:pPr>
      <w:r>
        <w:rPr>
          <w:color w:val="101525"/>
          <w:spacing w:val="-5"/>
          <w:w w:val="110"/>
        </w:rPr>
        <w:t>NOTAS</w:t>
      </w:r>
      <w:r>
        <w:rPr>
          <w:color w:val="101525"/>
          <w:spacing w:val="-28"/>
          <w:w w:val="110"/>
        </w:rPr>
        <w:t> </w:t>
      </w:r>
      <w:r>
        <w:rPr>
          <w:color w:val="101525"/>
          <w:spacing w:val="-2"/>
          <w:w w:val="110"/>
        </w:rPr>
        <w:t>IMPORTANTES</w:t>
      </w:r>
    </w:p>
    <w:p>
      <w:pPr>
        <w:pStyle w:val="BodyText"/>
        <w:spacing w:before="3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0" w:after="0"/>
        <w:ind w:left="719" w:right="364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3" w:after="0"/>
        <w:ind w:left="719" w:right="365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Precio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sujeto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disponibilidad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hotelera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susceptible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cambio.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48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días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antes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fecha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requiere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pago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total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cambios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16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8" w:after="0"/>
        <w:ind w:left="719" w:right="366" w:hanging="360"/>
        <w:jc w:val="left"/>
        <w:rPr>
          <w:sz w:val="22"/>
        </w:rPr>
      </w:pPr>
      <w:r>
        <w:rPr>
          <w:color w:val="101525"/>
          <w:sz w:val="22"/>
        </w:rPr>
        <w:t>En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ocasiones,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por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razones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laborales,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meteorológicas,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disponibilidad,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etc.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es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posible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visitar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la granja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día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3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efectuar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allí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almuerzo.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ese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caso,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almuerzo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se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efectuaría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un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restaurante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local.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65" w:hanging="360"/>
        <w:jc w:val="left"/>
        <w:rPr>
          <w:sz w:val="22"/>
        </w:rPr>
      </w:pPr>
      <w:r>
        <w:rPr>
          <w:color w:val="101525"/>
          <w:w w:val="105"/>
          <w:sz w:val="22"/>
        </w:rPr>
        <w:t>El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orden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las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visitas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puede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cambiar: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ese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caso,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podrían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reprogramarse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visitas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tiempo inicialmente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previsto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como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libre.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65" w:hanging="360"/>
        <w:jc w:val="left"/>
        <w:rPr>
          <w:sz w:val="22"/>
        </w:rPr>
      </w:pPr>
      <w:r>
        <w:rPr>
          <w:color w:val="101525"/>
          <w:w w:val="105"/>
          <w:sz w:val="22"/>
        </w:rPr>
        <w:t>Dependiendo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número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participantes,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viajeros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podrían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compartir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transporte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pasajeros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 otro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idioma.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Siempre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tendrán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un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guía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habla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hispana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exclusivo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ellos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durante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visitas.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Los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incluyen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maleteros.</w:t>
      </w:r>
    </w:p>
    <w:p>
      <w:pPr>
        <w:pStyle w:val="BodyText"/>
        <w:spacing w:before="17"/>
      </w:pPr>
    </w:p>
    <w:p>
      <w:pPr>
        <w:spacing w:before="1"/>
        <w:ind w:left="360" w:right="0" w:firstLine="0"/>
        <w:jc w:val="left"/>
        <w:rPr>
          <w:sz w:val="22"/>
        </w:rPr>
      </w:pPr>
      <w:r>
        <w:rPr>
          <w:b/>
          <w:color w:val="101525"/>
          <w:w w:val="105"/>
          <w:sz w:val="22"/>
        </w:rPr>
        <w:t>Vigencia</w:t>
      </w:r>
      <w:r>
        <w:rPr>
          <w:b/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05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Diciembre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2027.</w:t>
      </w:r>
    </w:p>
    <w:sectPr>
      <w:pgSz w:w="12240" w:h="15840"/>
      <w:pgMar w:header="0" w:footer="1483" w:top="680" w:bottom="172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9664">
          <wp:simplePos x="0" y="0"/>
          <wp:positionH relativeFrom="page">
            <wp:posOffset>3148507</wp:posOffset>
          </wp:positionH>
          <wp:positionV relativeFrom="page">
            <wp:posOffset>8964003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10176">
          <wp:simplePos x="0" y="0"/>
          <wp:positionH relativeFrom="page">
            <wp:posOffset>3148507</wp:posOffset>
          </wp:positionH>
          <wp:positionV relativeFrom="page">
            <wp:posOffset>8964003</wp:posOffset>
          </wp:positionV>
          <wp:extent cx="1471200" cy="626402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5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752"/>
      <w:jc w:val="center"/>
      <w:outlineLvl w:val="1"/>
    </w:pPr>
    <w:rPr>
      <w:rFonts w:ascii="Trebuchet MS" w:hAnsi="Trebuchet MS" w:eastAsia="Trebuchet MS" w:cs="Trebuchet MS"/>
      <w:b/>
      <w:bCs/>
      <w:sz w:val="52"/>
      <w:szCs w:val="5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52" w:right="22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8"/>
      <w:ind w:left="719" w:hanging="359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2026-10-06T22:40:53Z</dcterms:created>
  <dcterms:modified xsi:type="dcterms:W3CDTF">2026-10-06T22:40:53Z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2026-10-06T00:00:00Z</vt:filetime>
  </property>
  <property fmtid="{D5CDD505-2E9C-101B-9397-08002B2CF9AE}" pid="6" name="Producer">
    <vt:lpwstr>Adobe PDF Library 18.0</vt:lpwstr>
  </property>
</Properties>
</file>