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79"/>
        <w:rPr>
          <w:rFonts w:ascii="Times New Roman"/>
          <w:sz w:val="52"/>
        </w:rPr>
      </w:pPr>
      <w:r>
        <w:rPr>
          <w:rFonts w:ascii="Times New Roman"/>
          <w:sz w:val="52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13" w:lineRule="auto"/>
      </w:pPr>
      <w:r>
        <w:rPr>
          <w:color w:val="111426"/>
          <w:w w:val="110"/>
        </w:rPr>
        <w:t>PAÍSES</w:t>
      </w:r>
      <w:r>
        <w:rPr>
          <w:color w:val="111426"/>
          <w:spacing w:val="-24"/>
          <w:w w:val="110"/>
        </w:rPr>
        <w:t> </w:t>
      </w:r>
      <w:r>
        <w:rPr>
          <w:color w:val="111426"/>
          <w:w w:val="110"/>
        </w:rPr>
        <w:t>BÁLTICOS</w:t>
      </w:r>
      <w:r>
        <w:rPr>
          <w:color w:val="111426"/>
          <w:spacing w:val="-46"/>
          <w:w w:val="110"/>
        </w:rPr>
        <w:t> </w:t>
      </w:r>
      <w:r>
        <w:rPr>
          <w:color w:val="111426"/>
          <w:w w:val="110"/>
        </w:rPr>
        <w:t>VILNA</w:t>
      </w:r>
      <w:r>
        <w:rPr>
          <w:color w:val="111426"/>
          <w:spacing w:val="-62"/>
          <w:w w:val="110"/>
        </w:rPr>
        <w:t> </w:t>
      </w:r>
      <w:r>
        <w:rPr>
          <w:color w:val="111426"/>
          <w:w w:val="110"/>
        </w:rPr>
        <w:t>A TALLIN 2027</w:t>
      </w:r>
    </w:p>
    <w:p>
      <w:pPr>
        <w:spacing w:before="251"/>
        <w:ind w:left="2891" w:right="139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RIGA,</w:t>
      </w:r>
      <w:r>
        <w:rPr>
          <w:color w:val="101525"/>
          <w:spacing w:val="-17"/>
          <w:w w:val="105"/>
          <w:sz w:val="20"/>
        </w:rPr>
        <w:t> </w:t>
      </w:r>
      <w:r>
        <w:rPr>
          <w:color w:val="101525"/>
          <w:w w:val="105"/>
          <w:sz w:val="20"/>
        </w:rPr>
        <w:t>VILNA,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KLÁIPEDA,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TALLIN</w:t>
      </w:r>
    </w:p>
    <w:p>
      <w:pPr>
        <w:pStyle w:val="BodyText"/>
        <w:spacing w:before="1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246588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19.416384pt;width:296.55pt;height:.1pt;mso-position-horizontal-relative:page;mso-position-vertical-relative:paragraph;z-index:-15728640;mso-wrap-distance-left:0;mso-wrap-distance-right:0" id="docshape1" coordorigin="4507,388" coordsize="5931,0" path="m4507,388l10437,388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43"/>
        </w:rPr>
        <w:t> </w:t>
      </w:r>
      <w:r>
        <w:rPr>
          <w:color w:val="101525"/>
        </w:rPr>
        <w:t>08</w:t>
      </w:r>
      <w:r>
        <w:rPr>
          <w:color w:val="101525"/>
          <w:spacing w:val="43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891" w:right="161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especificas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22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Marzo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05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w w:val="105"/>
          <w:sz w:val="20"/>
        </w:rPr>
        <w:t>Diciembre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88737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213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428"/>
        <w:ind w:left="3125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32"/>
        <w:rPr>
          <w:b/>
        </w:rPr>
      </w:pPr>
    </w:p>
    <w:p>
      <w:pPr>
        <w:pStyle w:val="Heading4"/>
        <w:spacing w:before="1"/>
        <w:ind w:left="3125"/>
      </w:pPr>
      <w:r>
        <w:rPr>
          <w:color w:val="101525"/>
        </w:rPr>
        <w:t>DÍA</w:t>
      </w:r>
      <w:r>
        <w:rPr>
          <w:color w:val="101525"/>
          <w:spacing w:val="-6"/>
        </w:rPr>
        <w:t> </w:t>
      </w:r>
      <w:r>
        <w:rPr>
          <w:color w:val="101525"/>
        </w:rPr>
        <w:t>1:</w:t>
      </w:r>
      <w:r>
        <w:rPr>
          <w:color w:val="101525"/>
          <w:spacing w:val="5"/>
        </w:rPr>
        <w:t> </w:t>
      </w:r>
      <w:r>
        <w:rPr>
          <w:color w:val="101525"/>
        </w:rPr>
        <w:t>LLEGADA</w:t>
      </w:r>
      <w:r>
        <w:rPr>
          <w:color w:val="101525"/>
          <w:spacing w:val="-15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RIGA</w:t>
      </w:r>
      <w:r>
        <w:rPr>
          <w:color w:val="101525"/>
          <w:spacing w:val="-6"/>
        </w:rPr>
        <w:t> </w:t>
      </w:r>
      <w:r>
        <w:rPr>
          <w:color w:val="101525"/>
        </w:rPr>
        <w:t>EN</w:t>
      </w:r>
      <w:r>
        <w:rPr>
          <w:color w:val="101525"/>
          <w:spacing w:val="5"/>
        </w:rPr>
        <w:t> </w:t>
      </w:r>
      <w:r>
        <w:rPr>
          <w:color w:val="101525"/>
          <w:spacing w:val="-2"/>
        </w:rPr>
        <w:t>LUNES</w:t>
      </w:r>
    </w:p>
    <w:p>
      <w:pPr>
        <w:pStyle w:val="BodyText"/>
        <w:spacing w:before="8"/>
        <w:ind w:left="3125"/>
      </w:pPr>
      <w:r>
        <w:rPr>
          <w:color w:val="101525"/>
          <w:w w:val="105"/>
        </w:rPr>
        <w:t>Llegada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 </w:t>
      </w:r>
      <w:r>
        <w:rPr>
          <w:color w:val="101525"/>
          <w:spacing w:val="-2"/>
          <w:w w:val="105"/>
        </w:rPr>
        <w:t>Riga.</w:t>
      </w:r>
    </w:p>
    <w:p>
      <w:pPr>
        <w:pStyle w:val="BodyText"/>
        <w:spacing w:line="247" w:lineRule="auto"/>
        <w:ind w:left="3125" w:right="4546"/>
      </w:pPr>
      <w:r>
        <w:rPr>
          <w:color w:val="101525"/>
          <w:spacing w:val="-2"/>
        </w:rPr>
        <w:t>Traslado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al</w:t>
      </w:r>
      <w:r>
        <w:rPr>
          <w:color w:val="101525"/>
          <w:spacing w:val="-17"/>
        </w:rPr>
        <w:t> </w:t>
      </w:r>
      <w:r>
        <w:rPr>
          <w:color w:val="101525"/>
          <w:spacing w:val="-2"/>
        </w:rPr>
        <w:t>hotel</w:t>
      </w:r>
      <w:r>
        <w:rPr>
          <w:color w:val="101525"/>
          <w:spacing w:val="-17"/>
        </w:rPr>
        <w:t> </w:t>
      </w:r>
      <w:r>
        <w:rPr>
          <w:color w:val="101525"/>
          <w:spacing w:val="-2"/>
        </w:rPr>
        <w:t>(sin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guía). Alojamiento.</w:t>
      </w:r>
    </w:p>
    <w:p>
      <w:pPr>
        <w:pStyle w:val="BodyText"/>
        <w:spacing w:before="10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-11"/>
        </w:rPr>
        <w:t> </w:t>
      </w:r>
      <w:r>
        <w:rPr>
          <w:color w:val="101525"/>
        </w:rPr>
        <w:t>2:</w:t>
      </w:r>
      <w:r>
        <w:rPr>
          <w:color w:val="101525"/>
          <w:spacing w:val="-1"/>
        </w:rPr>
        <w:t> </w:t>
      </w:r>
      <w:r>
        <w:rPr>
          <w:color w:val="101525"/>
        </w:rPr>
        <w:t>RIGA</w:t>
      </w:r>
      <w:r>
        <w:rPr>
          <w:color w:val="101525"/>
          <w:spacing w:val="-10"/>
        </w:rPr>
        <w:t> </w:t>
      </w:r>
      <w:r>
        <w:rPr>
          <w:color w:val="101525"/>
        </w:rPr>
        <w:t>-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VILNA</w:t>
      </w:r>
    </w:p>
    <w:p>
      <w:pPr>
        <w:pStyle w:val="BodyText"/>
        <w:ind w:left="3125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125" w:right="1340"/>
      </w:pPr>
      <w:r>
        <w:rPr>
          <w:color w:val="101525"/>
        </w:rPr>
        <w:t>A</w:t>
      </w:r>
      <w:r>
        <w:rPr>
          <w:color w:val="101525"/>
          <w:spacing w:val="-2"/>
        </w:rPr>
        <w:t> </w:t>
      </w:r>
      <w:r>
        <w:rPr>
          <w:color w:val="101525"/>
        </w:rPr>
        <w:t>las 07h, traslado a</w:t>
      </w:r>
      <w:r>
        <w:rPr>
          <w:color w:val="101525"/>
          <w:spacing w:val="-3"/>
        </w:rPr>
        <w:t> </w:t>
      </w:r>
      <w:r>
        <w:rPr>
          <w:color w:val="101525"/>
        </w:rPr>
        <w:t>Vilna (con acompañante de habla inglesa). </w:t>
      </w:r>
      <w:r>
        <w:rPr>
          <w:color w:val="101525"/>
          <w:w w:val="105"/>
        </w:rPr>
        <w:t>Llegada a Vilna.</w:t>
      </w:r>
    </w:p>
    <w:p>
      <w:pPr>
        <w:pStyle w:val="BodyText"/>
        <w:spacing w:before="2"/>
        <w:ind w:left="3125"/>
      </w:pPr>
      <w:r>
        <w:rPr>
          <w:color w:val="101525"/>
          <w:w w:val="105"/>
        </w:rPr>
        <w:t>Encuentro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guía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habla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hispana.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</w:rPr>
        <w:t>Vilna,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capital</w:t>
      </w:r>
      <w:r>
        <w:rPr>
          <w:color w:val="101525"/>
          <w:spacing w:val="-16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Lituania,</w:t>
      </w:r>
      <w:r>
        <w:rPr>
          <w:color w:val="101525"/>
          <w:spacing w:val="-12"/>
        </w:rPr>
        <w:t> </w:t>
      </w:r>
      <w:r>
        <w:rPr>
          <w:color w:val="101525"/>
        </w:rPr>
        <w:t>es</w:t>
      </w:r>
      <w:r>
        <w:rPr>
          <w:color w:val="101525"/>
          <w:spacing w:val="-12"/>
        </w:rPr>
        <w:t> </w:t>
      </w:r>
      <w:r>
        <w:rPr>
          <w:color w:val="101525"/>
        </w:rPr>
        <w:t>una</w:t>
      </w:r>
      <w:r>
        <w:rPr>
          <w:color w:val="101525"/>
          <w:spacing w:val="-12"/>
        </w:rPr>
        <w:t> </w:t>
      </w:r>
      <w:r>
        <w:rPr>
          <w:color w:val="101525"/>
        </w:rPr>
        <w:t>pequeña</w:t>
      </w:r>
      <w:r>
        <w:rPr>
          <w:color w:val="101525"/>
          <w:spacing w:val="-12"/>
        </w:rPr>
        <w:t> </w:t>
      </w:r>
      <w:r>
        <w:rPr>
          <w:color w:val="101525"/>
        </w:rPr>
        <w:t>ciudad,</w:t>
      </w:r>
      <w:r>
        <w:rPr>
          <w:color w:val="101525"/>
          <w:spacing w:val="-12"/>
        </w:rPr>
        <w:t> </w:t>
      </w:r>
      <w:r>
        <w:rPr>
          <w:color w:val="101525"/>
        </w:rPr>
        <w:t>fácil</w:t>
      </w:r>
      <w:r>
        <w:rPr>
          <w:color w:val="101525"/>
          <w:spacing w:val="-17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descubrir</w:t>
      </w:r>
      <w:r>
        <w:rPr>
          <w:color w:val="101525"/>
          <w:spacing w:val="-17"/>
        </w:rPr>
        <w:t> </w:t>
      </w:r>
      <w:r>
        <w:rPr>
          <w:color w:val="101525"/>
        </w:rPr>
        <w:t>caminando </w:t>
      </w:r>
      <w:r>
        <w:rPr>
          <w:color w:val="101525"/>
          <w:w w:val="105"/>
        </w:rPr>
        <w:t>por</w:t>
      </w:r>
      <w:r>
        <w:rPr>
          <w:color w:val="101525"/>
          <w:w w:val="105"/>
        </w:rPr>
        <w:t> sus</w:t>
      </w:r>
      <w:r>
        <w:rPr>
          <w:color w:val="101525"/>
          <w:w w:val="105"/>
        </w:rPr>
        <w:t> calles</w:t>
      </w:r>
      <w:r>
        <w:rPr>
          <w:color w:val="101525"/>
          <w:w w:val="105"/>
        </w:rPr>
        <w:t> adoquinadas,</w:t>
      </w:r>
      <w:r>
        <w:rPr>
          <w:color w:val="101525"/>
          <w:w w:val="105"/>
        </w:rPr>
        <w:t> sus</w:t>
      </w:r>
      <w:r>
        <w:rPr>
          <w:color w:val="101525"/>
          <w:w w:val="105"/>
        </w:rPr>
        <w:t> patios</w:t>
      </w:r>
      <w:r>
        <w:rPr>
          <w:color w:val="101525"/>
          <w:w w:val="105"/>
        </w:rPr>
        <w:t> secretos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sus</w:t>
      </w:r>
      <w:r>
        <w:rPr>
          <w:color w:val="101525"/>
          <w:w w:val="105"/>
        </w:rPr>
        <w:t> majestuosas</w:t>
      </w:r>
      <w:r>
        <w:rPr>
          <w:color w:val="101525"/>
          <w:w w:val="105"/>
        </w:rPr>
        <w:t> plazas. </w:t>
      </w:r>
      <w:r>
        <w:rPr>
          <w:color w:val="101525"/>
        </w:rPr>
        <w:t>Fundada en 1323 por</w:t>
      </w:r>
      <w:r>
        <w:rPr>
          <w:color w:val="101525"/>
          <w:spacing w:val="-5"/>
        </w:rPr>
        <w:t> </w:t>
      </w:r>
      <w:r>
        <w:rPr>
          <w:color w:val="101525"/>
        </w:rPr>
        <w:t>el</w:t>
      </w:r>
      <w:r>
        <w:rPr>
          <w:color w:val="101525"/>
          <w:spacing w:val="-7"/>
        </w:rPr>
        <w:t> </w:t>
      </w:r>
      <w:r>
        <w:rPr>
          <w:color w:val="101525"/>
        </w:rPr>
        <w:t>Gran Duque Gediminas a orillas de los ríos Neris</w:t>
      </w:r>
      <w:r>
        <w:rPr>
          <w:color w:val="101525"/>
          <w:spacing w:val="-6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Vilnia, </w:t>
      </w:r>
      <w:r>
        <w:rPr>
          <w:color w:val="101525"/>
          <w:w w:val="105"/>
        </w:rPr>
        <w:t>durante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Vilna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cruce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caminos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importante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comercio en la zona del Báltico.</w:t>
      </w:r>
    </w:p>
    <w:p>
      <w:pPr>
        <w:pStyle w:val="BodyText"/>
        <w:spacing w:line="247" w:lineRule="auto" w:before="4"/>
        <w:ind w:left="3125" w:right="368"/>
        <w:jc w:val="both"/>
      </w:pPr>
      <w:r>
        <w:rPr>
          <w:color w:val="101525"/>
        </w:rPr>
        <w:t>Tour panorámico a pie en el centro histórico de Vilna. Comenzaremos nuestro paseo guiado a pie en la Avenida Gediminas, en cuyo extremo se sitúa la Catedral de Vilna con su imponente estampa neoclásica. Formaba parte </w:t>
      </w:r>
      <w:r>
        <w:rPr>
          <w:color w:val="101525"/>
        </w:rPr>
        <w:t>del antiguo Complejo del Castillo de Vilna, que formaban asimismo el Castillo Superior, el</w:t>
      </w:r>
      <w:r>
        <w:rPr>
          <w:color w:val="101525"/>
          <w:spacing w:val="-8"/>
        </w:rPr>
        <w:t> </w:t>
      </w:r>
      <w:r>
        <w:rPr>
          <w:color w:val="101525"/>
        </w:rPr>
        <w:t>Castillo Inferior, el</w:t>
      </w:r>
      <w:r>
        <w:rPr>
          <w:color w:val="101525"/>
          <w:spacing w:val="-8"/>
        </w:rPr>
        <w:t> </w:t>
      </w:r>
      <w:r>
        <w:rPr>
          <w:color w:val="101525"/>
        </w:rPr>
        <w:t>Palacio Real</w:t>
      </w:r>
      <w:r>
        <w:rPr>
          <w:color w:val="101525"/>
          <w:spacing w:val="-14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5"/>
        </w:rPr>
        <w:t> </w:t>
      </w:r>
      <w:r>
        <w:rPr>
          <w:color w:val="101525"/>
        </w:rPr>
        <w:t>Arsenal. En nuestro paseo por</w:t>
      </w:r>
      <w:r>
        <w:rPr>
          <w:color w:val="101525"/>
          <w:spacing w:val="-6"/>
        </w:rPr>
        <w:t> </w:t>
      </w:r>
      <w:r>
        <w:rPr>
          <w:color w:val="101525"/>
        </w:rPr>
        <w:t>el magnífico centro histórico podremos admirar el Palacio Presidencial, residencia oficial</w:t>
      </w:r>
      <w:r>
        <w:rPr>
          <w:color w:val="101525"/>
          <w:spacing w:val="-7"/>
        </w:rPr>
        <w:t> </w:t>
      </w:r>
      <w:r>
        <w:rPr>
          <w:color w:val="101525"/>
        </w:rPr>
        <w:t>del</w:t>
      </w:r>
      <w:r>
        <w:rPr>
          <w:color w:val="101525"/>
          <w:spacing w:val="-7"/>
        </w:rPr>
        <w:t> </w:t>
      </w:r>
      <w:r>
        <w:rPr>
          <w:color w:val="101525"/>
        </w:rPr>
        <w:t>presidente de Lituania.</w:t>
      </w:r>
      <w:r>
        <w:rPr>
          <w:color w:val="101525"/>
          <w:spacing w:val="-7"/>
        </w:rPr>
        <w:t> </w:t>
      </w:r>
      <w:r>
        <w:rPr>
          <w:color w:val="101525"/>
        </w:rPr>
        <w:t>Visita interior</w:t>
      </w:r>
      <w:r>
        <w:rPr>
          <w:color w:val="101525"/>
          <w:spacing w:val="-5"/>
        </w:rPr>
        <w:t> </w:t>
      </w:r>
      <w:r>
        <w:rPr>
          <w:color w:val="101525"/>
        </w:rPr>
        <w:t>de la Catedral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Vilna.</w:t>
      </w:r>
      <w:r>
        <w:rPr>
          <w:color w:val="101525"/>
          <w:spacing w:val="-7"/>
        </w:rPr>
        <w:t> </w:t>
      </w:r>
      <w:r>
        <w:rPr>
          <w:color w:val="101525"/>
        </w:rPr>
        <w:t>Vilna es una auténtica joya barroca en un tesoro de diferentes estilos arquitectónicos. Almuerzo típico lituano en Vilna.</w:t>
      </w:r>
    </w:p>
    <w:p>
      <w:pPr>
        <w:pStyle w:val="BodyText"/>
        <w:spacing w:line="247" w:lineRule="auto" w:before="8"/>
        <w:ind w:left="3125" w:right="368"/>
        <w:jc w:val="both"/>
      </w:pPr>
      <w:r>
        <w:rPr>
          <w:color w:val="101525"/>
        </w:rPr>
        <w:t>Visita</w:t>
      </w:r>
      <w:r>
        <w:rPr>
          <w:color w:val="101525"/>
          <w:spacing w:val="37"/>
        </w:rPr>
        <w:t> </w:t>
      </w:r>
      <w:r>
        <w:rPr>
          <w:color w:val="101525"/>
        </w:rPr>
        <w:t>del</w:t>
      </w:r>
      <w:r>
        <w:rPr>
          <w:color w:val="101525"/>
          <w:spacing w:val="28"/>
        </w:rPr>
        <w:t> </w:t>
      </w:r>
      <w:r>
        <w:rPr>
          <w:color w:val="101525"/>
        </w:rPr>
        <w:t>Centro</w:t>
      </w:r>
      <w:r>
        <w:rPr>
          <w:color w:val="101525"/>
          <w:spacing w:val="37"/>
        </w:rPr>
        <w:t> </w:t>
      </w:r>
      <w:r>
        <w:rPr>
          <w:color w:val="101525"/>
        </w:rPr>
        <w:t>de</w:t>
      </w:r>
      <w:r>
        <w:rPr>
          <w:color w:val="101525"/>
          <w:spacing w:val="28"/>
        </w:rPr>
        <w:t> </w:t>
      </w:r>
      <w:r>
        <w:rPr>
          <w:color w:val="101525"/>
        </w:rPr>
        <w:t>Arte</w:t>
      </w:r>
      <w:r>
        <w:rPr>
          <w:color w:val="101525"/>
          <w:spacing w:val="37"/>
        </w:rPr>
        <w:t> </w:t>
      </w:r>
      <w:r>
        <w:rPr>
          <w:color w:val="101525"/>
        </w:rPr>
        <w:t>de</w:t>
      </w:r>
      <w:r>
        <w:rPr>
          <w:color w:val="101525"/>
          <w:spacing w:val="28"/>
        </w:rPr>
        <w:t> </w:t>
      </w:r>
      <w:r>
        <w:rPr>
          <w:color w:val="101525"/>
        </w:rPr>
        <w:t>Ámbar</w:t>
      </w:r>
      <w:r>
        <w:rPr>
          <w:color w:val="101525"/>
          <w:spacing w:val="31"/>
        </w:rPr>
        <w:t> </w:t>
      </w:r>
      <w:r>
        <w:rPr>
          <w:color w:val="101525"/>
        </w:rPr>
        <w:t>(pequeña</w:t>
      </w:r>
      <w:r>
        <w:rPr>
          <w:color w:val="101525"/>
          <w:spacing w:val="37"/>
        </w:rPr>
        <w:t> </w:t>
      </w:r>
      <w:r>
        <w:rPr>
          <w:color w:val="101525"/>
        </w:rPr>
        <w:t>exposición</w:t>
      </w:r>
      <w:r>
        <w:rPr>
          <w:color w:val="101525"/>
          <w:spacing w:val="30"/>
        </w:rPr>
        <w:t> </w:t>
      </w:r>
      <w:r>
        <w:rPr>
          <w:color w:val="101525"/>
        </w:rPr>
        <w:t>y</w:t>
      </w:r>
      <w:r>
        <w:rPr>
          <w:color w:val="101525"/>
          <w:spacing w:val="30"/>
        </w:rPr>
        <w:t> </w:t>
      </w:r>
      <w:r>
        <w:rPr>
          <w:color w:val="101525"/>
        </w:rPr>
        <w:t>boutique).</w:t>
      </w:r>
      <w:r>
        <w:rPr>
          <w:color w:val="101525"/>
          <w:spacing w:val="37"/>
        </w:rPr>
        <w:t> </w:t>
      </w:r>
      <w:r>
        <w:rPr>
          <w:color w:val="101525"/>
        </w:rPr>
        <w:t>Situado en</w:t>
      </w:r>
      <w:r>
        <w:rPr>
          <w:color w:val="101525"/>
          <w:spacing w:val="39"/>
        </w:rPr>
        <w:t> </w:t>
      </w:r>
      <w:r>
        <w:rPr>
          <w:color w:val="101525"/>
        </w:rPr>
        <w:t>la</w:t>
      </w:r>
      <w:r>
        <w:rPr>
          <w:color w:val="101525"/>
          <w:spacing w:val="39"/>
        </w:rPr>
        <w:t> </w:t>
      </w:r>
      <w:r>
        <w:rPr>
          <w:color w:val="101525"/>
        </w:rPr>
        <w:t>Ciudad Antigua</w:t>
      </w:r>
      <w:r>
        <w:rPr>
          <w:color w:val="101525"/>
          <w:spacing w:val="39"/>
        </w:rPr>
        <w:t> </w:t>
      </w:r>
      <w:r>
        <w:rPr>
          <w:color w:val="101525"/>
        </w:rPr>
        <w:t>de Vilna,</w:t>
      </w:r>
      <w:r>
        <w:rPr>
          <w:color w:val="101525"/>
          <w:spacing w:val="39"/>
        </w:rPr>
        <w:t> </w:t>
      </w:r>
      <w:r>
        <w:rPr>
          <w:color w:val="101525"/>
        </w:rPr>
        <w:t>el pequeño</w:t>
      </w:r>
      <w:r>
        <w:rPr>
          <w:color w:val="101525"/>
          <w:spacing w:val="39"/>
        </w:rPr>
        <w:t> </w:t>
      </w:r>
      <w:r>
        <w:rPr>
          <w:color w:val="101525"/>
        </w:rPr>
        <w:t>Centro</w:t>
      </w:r>
      <w:r>
        <w:rPr>
          <w:color w:val="101525"/>
          <w:spacing w:val="39"/>
        </w:rPr>
        <w:t> </w:t>
      </w:r>
      <w:r>
        <w:rPr>
          <w:color w:val="101525"/>
        </w:rPr>
        <w:t>de Arte</w:t>
      </w:r>
      <w:r>
        <w:rPr>
          <w:color w:val="101525"/>
          <w:spacing w:val="39"/>
        </w:rPr>
        <w:t> </w:t>
      </w:r>
      <w:r>
        <w:rPr>
          <w:color w:val="101525"/>
        </w:rPr>
        <w:t>del Ámbar</w:t>
      </w:r>
      <w:r>
        <w:rPr>
          <w:color w:val="101525"/>
          <w:spacing w:val="32"/>
        </w:rPr>
        <w:t> </w:t>
      </w:r>
      <w:r>
        <w:rPr>
          <w:color w:val="101525"/>
        </w:rPr>
        <w:t>expone una colección de objetos de ámbar procedente de excavaciones arqueológicas</w:t>
      </w:r>
      <w:r>
        <w:rPr>
          <w:color w:val="101525"/>
          <w:spacing w:val="40"/>
        </w:rPr>
        <w:t> </w:t>
      </w:r>
      <w:r>
        <w:rPr>
          <w:color w:val="101525"/>
        </w:rPr>
        <w:t>en los alrededores de la capital lituana. Visita de la “República de Uzupis”. El barrio de Uzupis está situado cerca de la ciudad histórica de</w:t>
      </w:r>
      <w:r>
        <w:rPr>
          <w:color w:val="101525"/>
          <w:spacing w:val="-2"/>
        </w:rPr>
        <w:t> </w:t>
      </w:r>
      <w:r>
        <w:rPr>
          <w:color w:val="101525"/>
        </w:rPr>
        <w:t>Vilna, del</w:t>
      </w:r>
      <w:r>
        <w:rPr>
          <w:color w:val="101525"/>
          <w:spacing w:val="-1"/>
        </w:rPr>
        <w:t> </w:t>
      </w:r>
      <w:r>
        <w:rPr>
          <w:color w:val="101525"/>
        </w:rPr>
        <w:t>que está separado por el rio Vilnia. Visita del cementerio de Antakalnis. Este cementerio alberga los restos de numerosos militares, particularmente de más de 3000 soldados</w:t>
      </w:r>
      <w:r>
        <w:rPr>
          <w:color w:val="101525"/>
          <w:spacing w:val="80"/>
        </w:rPr>
        <w:t> </w:t>
      </w:r>
      <w:r>
        <w:rPr>
          <w:color w:val="101525"/>
        </w:rPr>
        <w:t>franceses</w:t>
      </w:r>
      <w:r>
        <w:rPr>
          <w:color w:val="101525"/>
          <w:spacing w:val="80"/>
        </w:rPr>
        <w:t> </w:t>
      </w:r>
      <w:r>
        <w:rPr>
          <w:color w:val="101525"/>
        </w:rPr>
        <w:t>de</w:t>
      </w:r>
      <w:r>
        <w:rPr>
          <w:color w:val="101525"/>
          <w:spacing w:val="80"/>
        </w:rPr>
        <w:t> </w:t>
      </w:r>
      <w:r>
        <w:rPr>
          <w:color w:val="101525"/>
        </w:rPr>
        <w:t>la</w:t>
      </w:r>
      <w:r>
        <w:rPr>
          <w:color w:val="101525"/>
          <w:spacing w:val="80"/>
        </w:rPr>
        <w:t> </w:t>
      </w:r>
      <w:r>
        <w:rPr>
          <w:color w:val="101525"/>
        </w:rPr>
        <w:t>Grande</w:t>
      </w:r>
      <w:r>
        <w:rPr>
          <w:color w:val="101525"/>
          <w:spacing w:val="73"/>
        </w:rPr>
        <w:t> </w:t>
      </w:r>
      <w:r>
        <w:rPr>
          <w:color w:val="101525"/>
        </w:rPr>
        <w:t>Armée</w:t>
      </w:r>
      <w:r>
        <w:rPr>
          <w:color w:val="101525"/>
          <w:spacing w:val="80"/>
        </w:rPr>
        <w:t> </w:t>
      </w:r>
      <w:r>
        <w:rPr>
          <w:color w:val="101525"/>
        </w:rPr>
        <w:t>de</w:t>
      </w:r>
      <w:r>
        <w:rPr>
          <w:color w:val="101525"/>
          <w:spacing w:val="80"/>
        </w:rPr>
        <w:t> </w:t>
      </w:r>
      <w:r>
        <w:rPr>
          <w:color w:val="101525"/>
        </w:rPr>
        <w:t>Napoleón</w:t>
      </w:r>
      <w:r>
        <w:rPr>
          <w:color w:val="101525"/>
          <w:spacing w:val="80"/>
        </w:rPr>
        <w:t> </w:t>
      </w:r>
      <w:r>
        <w:rPr>
          <w:color w:val="101525"/>
        </w:rPr>
        <w:t>que</w:t>
      </w:r>
      <w:r>
        <w:rPr>
          <w:color w:val="101525"/>
          <w:spacing w:val="80"/>
        </w:rPr>
        <w:t> </w:t>
      </w:r>
      <w:r>
        <w:rPr>
          <w:color w:val="101525"/>
        </w:rPr>
        <w:t>participaron</w:t>
      </w:r>
      <w:r>
        <w:rPr>
          <w:color w:val="101525"/>
          <w:spacing w:val="80"/>
        </w:rPr>
        <w:t> </w:t>
      </w:r>
      <w:r>
        <w:rPr>
          <w:color w:val="101525"/>
        </w:rPr>
        <w:t>en la</w:t>
      </w:r>
      <w:r>
        <w:rPr>
          <w:color w:val="101525"/>
          <w:spacing w:val="35"/>
        </w:rPr>
        <w:t> </w:t>
      </w:r>
      <w:r>
        <w:rPr>
          <w:color w:val="101525"/>
        </w:rPr>
        <w:t>invasión</w:t>
      </w:r>
      <w:r>
        <w:rPr>
          <w:color w:val="101525"/>
          <w:spacing w:val="35"/>
        </w:rPr>
        <w:t> </w:t>
      </w:r>
      <w:r>
        <w:rPr>
          <w:color w:val="101525"/>
        </w:rPr>
        <w:t>de</w:t>
      </w:r>
      <w:r>
        <w:rPr>
          <w:color w:val="101525"/>
          <w:spacing w:val="35"/>
        </w:rPr>
        <w:t> </w:t>
      </w:r>
      <w:r>
        <w:rPr>
          <w:color w:val="101525"/>
        </w:rPr>
        <w:t>Rusia</w:t>
      </w:r>
      <w:r>
        <w:rPr>
          <w:color w:val="101525"/>
          <w:spacing w:val="35"/>
        </w:rPr>
        <w:t> </w:t>
      </w:r>
      <w:r>
        <w:rPr>
          <w:color w:val="101525"/>
        </w:rPr>
        <w:t>en</w:t>
      </w:r>
      <w:r>
        <w:rPr>
          <w:color w:val="101525"/>
          <w:spacing w:val="35"/>
        </w:rPr>
        <w:t> </w:t>
      </w:r>
      <w:r>
        <w:rPr>
          <w:color w:val="101525"/>
        </w:rPr>
        <w:t>1812.</w:t>
      </w:r>
      <w:r>
        <w:rPr>
          <w:color w:val="101525"/>
          <w:spacing w:val="27"/>
        </w:rPr>
        <w:t> </w:t>
      </w:r>
      <w:r>
        <w:rPr>
          <w:color w:val="101525"/>
        </w:rPr>
        <w:t>Visita</w:t>
      </w:r>
      <w:r>
        <w:rPr>
          <w:color w:val="101525"/>
          <w:spacing w:val="35"/>
        </w:rPr>
        <w:t> </w:t>
      </w:r>
      <w:r>
        <w:rPr>
          <w:color w:val="101525"/>
        </w:rPr>
        <w:t>interior</w:t>
      </w:r>
      <w:r>
        <w:rPr>
          <w:color w:val="101525"/>
          <w:spacing w:val="29"/>
        </w:rPr>
        <w:t> </w:t>
      </w:r>
      <w:r>
        <w:rPr>
          <w:color w:val="101525"/>
        </w:rPr>
        <w:t>de</w:t>
      </w:r>
      <w:r>
        <w:rPr>
          <w:color w:val="101525"/>
          <w:spacing w:val="35"/>
        </w:rPr>
        <w:t> </w:t>
      </w:r>
      <w:r>
        <w:rPr>
          <w:color w:val="101525"/>
        </w:rPr>
        <w:t>la</w:t>
      </w:r>
      <w:r>
        <w:rPr>
          <w:color w:val="101525"/>
          <w:spacing w:val="35"/>
        </w:rPr>
        <w:t> </w:t>
      </w:r>
      <w:r>
        <w:rPr>
          <w:color w:val="101525"/>
        </w:rPr>
        <w:t>iglesia</w:t>
      </w:r>
      <w:r>
        <w:rPr>
          <w:color w:val="101525"/>
          <w:spacing w:val="35"/>
        </w:rPr>
        <w:t> </w:t>
      </w:r>
      <w:r>
        <w:rPr>
          <w:color w:val="101525"/>
        </w:rPr>
        <w:t>de</w:t>
      </w:r>
      <w:r>
        <w:rPr>
          <w:color w:val="101525"/>
          <w:spacing w:val="35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Santos</w:t>
      </w:r>
      <w:r>
        <w:rPr>
          <w:color w:val="101525"/>
          <w:spacing w:val="35"/>
        </w:rPr>
        <w:t> </w:t>
      </w:r>
      <w:r>
        <w:rPr>
          <w:color w:val="101525"/>
        </w:rPr>
        <w:t>Pedro y Pablo. La iglesia de San Pedro y San Pablo es un auténtico tesoro barroco, frecuentemente calificada como “Perla del</w:t>
      </w:r>
      <w:r>
        <w:rPr>
          <w:color w:val="101525"/>
          <w:spacing w:val="-1"/>
        </w:rPr>
        <w:t> </w:t>
      </w:r>
      <w:r>
        <w:rPr>
          <w:color w:val="101525"/>
        </w:rPr>
        <w:t>Barroco”.</w:t>
      </w:r>
      <w:r>
        <w:rPr>
          <w:color w:val="101525"/>
          <w:spacing w:val="-1"/>
        </w:rPr>
        <w:t> </w:t>
      </w:r>
      <w:r>
        <w:rPr>
          <w:color w:val="101525"/>
        </w:rPr>
        <w:t>Tarde libre.</w:t>
      </w:r>
    </w:p>
    <w:p>
      <w:pPr>
        <w:pStyle w:val="BodyText"/>
        <w:spacing w:before="11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236363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before="70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típica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copa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vino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cerveza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incluida.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w w:val="110"/>
        </w:rPr>
        <w:t>DÍA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3: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VILNA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2"/>
          <w:w w:val="110"/>
        </w:rPr>
        <w:t> </w:t>
      </w:r>
      <w:r>
        <w:rPr>
          <w:color w:val="101525"/>
          <w:w w:val="110"/>
        </w:rPr>
        <w:t>TRAKAI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KAUNAS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NIDA</w:t>
      </w:r>
      <w:r>
        <w:rPr>
          <w:color w:val="101525"/>
          <w:spacing w:val="-23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2"/>
          <w:w w:val="110"/>
        </w:rPr>
        <w:t>KLÁIPEDA</w:t>
      </w:r>
    </w:p>
    <w:p>
      <w:pPr>
        <w:pStyle w:val="BodyText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9"/>
        </w:rPr>
        <w:t> </w:t>
      </w:r>
      <w:r>
        <w:rPr>
          <w:color w:val="101525"/>
        </w:rPr>
        <w:t>el hotel.</w:t>
      </w:r>
      <w:r>
        <w:rPr>
          <w:color w:val="101525"/>
          <w:spacing w:val="8"/>
        </w:rPr>
        <w:t> </w:t>
      </w:r>
      <w:r>
        <w:rPr>
          <w:color w:val="101525"/>
        </w:rPr>
        <w:t>Salida</w:t>
      </w:r>
      <w:r>
        <w:rPr>
          <w:color w:val="101525"/>
          <w:spacing w:val="9"/>
        </w:rPr>
        <w:t> </w:t>
      </w:r>
      <w:r>
        <w:rPr>
          <w:color w:val="101525"/>
        </w:rPr>
        <w:t>hacia </w:t>
      </w:r>
      <w:r>
        <w:rPr>
          <w:color w:val="101525"/>
          <w:spacing w:val="-2"/>
        </w:rPr>
        <w:t>Trakai.</w:t>
      </w:r>
    </w:p>
    <w:p>
      <w:pPr>
        <w:pStyle w:val="BodyText"/>
        <w:spacing w:before="8"/>
        <w:ind w:left="360"/>
        <w:jc w:val="both"/>
      </w:pPr>
      <w:r>
        <w:rPr>
          <w:color w:val="101525"/>
        </w:rPr>
        <w:t>Visita</w:t>
      </w:r>
      <w:r>
        <w:rPr>
          <w:color w:val="101525"/>
          <w:spacing w:val="-9"/>
        </w:rPr>
        <w:t> </w:t>
      </w:r>
      <w:r>
        <w:rPr>
          <w:color w:val="101525"/>
        </w:rPr>
        <w:t>exterior</w:t>
      </w:r>
      <w:r>
        <w:rPr>
          <w:color w:val="101525"/>
          <w:spacing w:val="-14"/>
        </w:rPr>
        <w:t> </w:t>
      </w:r>
      <w:r>
        <w:rPr>
          <w:color w:val="101525"/>
        </w:rPr>
        <w:t>del</w:t>
      </w:r>
      <w:r>
        <w:rPr>
          <w:color w:val="101525"/>
          <w:spacing w:val="-15"/>
        </w:rPr>
        <w:t> </w:t>
      </w:r>
      <w:r>
        <w:rPr>
          <w:color w:val="101525"/>
        </w:rPr>
        <w:t>Castillo</w:t>
      </w:r>
      <w:r>
        <w:rPr>
          <w:color w:val="101525"/>
          <w:spacing w:val="-9"/>
        </w:rPr>
        <w:t> </w:t>
      </w:r>
      <w:r>
        <w:rPr>
          <w:color w:val="101525"/>
        </w:rPr>
        <w:t>de</w:t>
      </w:r>
      <w:r>
        <w:rPr>
          <w:color w:val="101525"/>
          <w:spacing w:val="-8"/>
        </w:rPr>
        <w:t> </w:t>
      </w:r>
      <w:r>
        <w:rPr>
          <w:color w:val="101525"/>
        </w:rPr>
        <w:t>la</w:t>
      </w:r>
      <w:r>
        <w:rPr>
          <w:color w:val="101525"/>
          <w:spacing w:val="-9"/>
        </w:rPr>
        <w:t> </w:t>
      </w:r>
      <w:r>
        <w:rPr>
          <w:color w:val="101525"/>
        </w:rPr>
        <w:t>Isla</w:t>
      </w:r>
      <w:r>
        <w:rPr>
          <w:color w:val="101525"/>
          <w:spacing w:val="-9"/>
        </w:rPr>
        <w:t> </w:t>
      </w:r>
      <w:r>
        <w:rPr>
          <w:color w:val="101525"/>
        </w:rPr>
        <w:t>de</w:t>
      </w:r>
      <w:r>
        <w:rPr>
          <w:color w:val="101525"/>
          <w:spacing w:val="-15"/>
        </w:rPr>
        <w:t> </w:t>
      </w:r>
      <w:r>
        <w:rPr>
          <w:color w:val="101525"/>
        </w:rPr>
        <w:t>Trakai.</w:t>
      </w:r>
      <w:r>
        <w:rPr>
          <w:color w:val="101525"/>
          <w:spacing w:val="-8"/>
        </w:rPr>
        <w:t> </w:t>
      </w:r>
      <w:r>
        <w:rPr>
          <w:color w:val="101525"/>
        </w:rPr>
        <w:t>Salida</w:t>
      </w:r>
      <w:r>
        <w:rPr>
          <w:color w:val="101525"/>
          <w:spacing w:val="-9"/>
        </w:rPr>
        <w:t> </w:t>
      </w:r>
      <w:r>
        <w:rPr>
          <w:color w:val="101525"/>
        </w:rPr>
        <w:t>hacia</w:t>
      </w:r>
      <w:r>
        <w:rPr>
          <w:color w:val="101525"/>
          <w:spacing w:val="-9"/>
        </w:rPr>
        <w:t> </w:t>
      </w:r>
      <w:r>
        <w:rPr>
          <w:color w:val="101525"/>
          <w:spacing w:val="-2"/>
        </w:rPr>
        <w:t>Kaunas.</w:t>
      </w:r>
    </w:p>
    <w:p>
      <w:pPr>
        <w:pStyle w:val="BodyText"/>
        <w:spacing w:line="247" w:lineRule="auto"/>
        <w:ind w:left="36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Kaunas.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gran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interés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histórico,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capital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Lituania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 periodo de entreguerras, está situada en la confluencia de los mayores ríos de Lituania, Neris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Neman, junto al lago Kaunas.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Visita panorámica del centro histórico. Aquí se encuentran los principales tesoros arquitectónicos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iglesia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Vytautas,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antiguas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ciudad;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Casa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 </w:t>
      </w:r>
      <w:r>
        <w:rPr>
          <w:color w:val="101525"/>
          <w:spacing w:val="-2"/>
          <w:w w:val="105"/>
        </w:rPr>
        <w:t>Perkunas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estilo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gótico,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edificio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barroco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Ayuntamiento,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convento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San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Jorge,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iglesia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San </w:t>
      </w:r>
      <w:r>
        <w:rPr>
          <w:color w:val="101525"/>
        </w:rPr>
        <w:t>Francisco</w:t>
      </w:r>
      <w:r>
        <w:rPr>
          <w:color w:val="101525"/>
          <w:spacing w:val="-17"/>
        </w:rPr>
        <w:t> </w:t>
      </w:r>
      <w:r>
        <w:rPr>
          <w:color w:val="101525"/>
        </w:rPr>
        <w:t>Javier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Catedral</w:t>
      </w:r>
      <w:r>
        <w:rPr>
          <w:color w:val="101525"/>
          <w:spacing w:val="-15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Kaunas,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5"/>
        </w:rPr>
        <w:t> </w:t>
      </w:r>
      <w:r>
        <w:rPr>
          <w:color w:val="101525"/>
        </w:rPr>
        <w:t>mayor</w:t>
      </w:r>
      <w:r>
        <w:rPr>
          <w:color w:val="101525"/>
          <w:spacing w:val="-14"/>
        </w:rPr>
        <w:t> </w:t>
      </w:r>
      <w:r>
        <w:rPr>
          <w:color w:val="101525"/>
        </w:rPr>
        <w:t>edificio</w:t>
      </w:r>
      <w:r>
        <w:rPr>
          <w:color w:val="101525"/>
          <w:spacing w:val="-7"/>
        </w:rPr>
        <w:t> </w:t>
      </w:r>
      <w:r>
        <w:rPr>
          <w:color w:val="101525"/>
        </w:rPr>
        <w:t>gótico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Lituania.</w:t>
      </w:r>
      <w:r>
        <w:rPr>
          <w:color w:val="101525"/>
          <w:spacing w:val="-7"/>
        </w:rPr>
        <w:t> </w:t>
      </w:r>
      <w:r>
        <w:rPr>
          <w:color w:val="101525"/>
        </w:rPr>
        <w:t>Salida</w:t>
      </w:r>
      <w:r>
        <w:rPr>
          <w:color w:val="101525"/>
          <w:spacing w:val="-7"/>
        </w:rPr>
        <w:t> </w:t>
      </w:r>
      <w:r>
        <w:rPr>
          <w:color w:val="101525"/>
        </w:rPr>
        <w:t>hacia</w:t>
      </w:r>
      <w:r>
        <w:rPr>
          <w:color w:val="101525"/>
          <w:spacing w:val="-7"/>
        </w:rPr>
        <w:t> </w:t>
      </w:r>
      <w:r>
        <w:rPr>
          <w:color w:val="101525"/>
        </w:rPr>
        <w:t>Neringa.</w:t>
      </w:r>
      <w:r>
        <w:rPr>
          <w:color w:val="101525"/>
          <w:spacing w:val="-15"/>
        </w:rPr>
        <w:t> </w:t>
      </w:r>
      <w:r>
        <w:rPr>
          <w:color w:val="101525"/>
        </w:rPr>
        <w:t>Almuerzo. </w:t>
      </w:r>
      <w:r>
        <w:rPr>
          <w:color w:val="101525"/>
          <w:w w:val="105"/>
        </w:rPr>
        <w:t>Travesía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ferry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Smiltyné,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pueblecito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Juodkranté.</w:t>
      </w:r>
    </w:p>
    <w:p>
      <w:pPr>
        <w:pStyle w:val="BodyText"/>
        <w:spacing w:line="247" w:lineRule="auto" w:before="6"/>
        <w:ind w:left="36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Istmo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Curlandia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(Península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Neringa).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Nacional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declarado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“Patrimonio de la Humanidad” por la UNESCO, a causa de su belleza natural. Descubriremos el Istmo de Curlandia, también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llamado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Península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Neringa.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pueblecito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Smiltyné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casas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pescadores, recorreremos hacia el sur la única carretera del Istmo hasta Nida. Paseo por Nida, principal núcleo de población de la península, en la frontera con Rusia, donde podremos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ver la casa donde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vivió el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escritor Thomas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Mann.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continuación,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dirigiremos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Duna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Parnidis,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52m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altura,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última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duna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 movimiento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península.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cima,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alcanzar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través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escalera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madera, podremos disfrutar de magníficas vistas de Nida, la Península de Neringa (incluyendo su parte rusa), </w:t>
      </w:r>
      <w:r>
        <w:rPr>
          <w:color w:val="101525"/>
          <w:w w:val="105"/>
        </w:rPr>
        <w:t>el “Sahara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Lituano”,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Laguna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Curlandia.</w:t>
      </w:r>
    </w:p>
    <w:p>
      <w:pPr>
        <w:pStyle w:val="BodyText"/>
        <w:spacing w:before="8"/>
        <w:ind w:left="360"/>
        <w:jc w:val="both"/>
      </w:pPr>
      <w:r>
        <w:rPr>
          <w:color w:val="101525"/>
        </w:rPr>
        <w:t>Salida</w:t>
      </w:r>
      <w:r>
        <w:rPr>
          <w:color w:val="101525"/>
          <w:spacing w:val="2"/>
        </w:rPr>
        <w:t> </w:t>
      </w:r>
      <w:r>
        <w:rPr>
          <w:color w:val="101525"/>
        </w:rPr>
        <w:t>hacia</w:t>
      </w:r>
      <w:r>
        <w:rPr>
          <w:color w:val="101525"/>
          <w:spacing w:val="3"/>
        </w:rPr>
        <w:t> </w:t>
      </w:r>
      <w:r>
        <w:rPr>
          <w:color w:val="101525"/>
        </w:rPr>
        <w:t>Kláipeda.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BodyText"/>
        <w:spacing w:before="0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6"/>
        </w:rPr>
        <w:t> </w:t>
      </w:r>
      <w:r>
        <w:rPr>
          <w:color w:val="101525"/>
        </w:rPr>
        <w:t>4:</w:t>
      </w:r>
      <w:r>
        <w:rPr>
          <w:color w:val="101525"/>
          <w:spacing w:val="30"/>
        </w:rPr>
        <w:t> </w:t>
      </w:r>
      <w:r>
        <w:rPr>
          <w:color w:val="101525"/>
        </w:rPr>
        <w:t>KLÁIPEDA</w:t>
      </w:r>
      <w:r>
        <w:rPr>
          <w:color w:val="101525"/>
          <w:spacing w:val="17"/>
        </w:rPr>
        <w:t> </w:t>
      </w:r>
      <w:r>
        <w:rPr>
          <w:color w:val="101525"/>
        </w:rPr>
        <w:t>–</w:t>
      </w:r>
      <w:r>
        <w:rPr>
          <w:color w:val="101525"/>
          <w:spacing w:val="29"/>
        </w:rPr>
        <w:t> </w:t>
      </w:r>
      <w:r>
        <w:rPr>
          <w:color w:val="101525"/>
        </w:rPr>
        <w:t>SIAULIAI</w:t>
      </w:r>
      <w:r>
        <w:rPr>
          <w:color w:val="101525"/>
          <w:spacing w:val="30"/>
        </w:rPr>
        <w:t> </w:t>
      </w:r>
      <w:r>
        <w:rPr>
          <w:color w:val="101525"/>
        </w:rPr>
        <w:t>–</w:t>
      </w:r>
      <w:r>
        <w:rPr>
          <w:color w:val="101525"/>
          <w:spacing w:val="29"/>
        </w:rPr>
        <w:t> </w:t>
      </w:r>
      <w:r>
        <w:rPr>
          <w:color w:val="101525"/>
        </w:rPr>
        <w:t>RUNDALE</w:t>
      </w:r>
      <w:r>
        <w:rPr>
          <w:color w:val="101525"/>
          <w:spacing w:val="30"/>
        </w:rPr>
        <w:t> </w:t>
      </w:r>
      <w:r>
        <w:rPr>
          <w:color w:val="101525"/>
        </w:rPr>
        <w:t>–</w:t>
      </w:r>
      <w:r>
        <w:rPr>
          <w:color w:val="101525"/>
          <w:spacing w:val="30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Pequeño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panorámico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Kláipeda.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Descubriremos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importantes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lugares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interés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Kláipeda que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han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sobrevivido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nuestros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días.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Siauliai.</w:t>
      </w:r>
    </w:p>
    <w:p>
      <w:pPr>
        <w:pStyle w:val="BodyText"/>
        <w:spacing w:line="247" w:lineRule="auto" w:before="2"/>
        <w:ind w:left="360" w:right="357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"Colina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Cruces"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Siauliai.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Situado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12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Siauliai,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paisaje </w:t>
      </w:r>
      <w:r>
        <w:rPr>
          <w:color w:val="101525"/>
        </w:rPr>
        <w:t>natural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gran</w:t>
      </w:r>
      <w:r>
        <w:rPr>
          <w:color w:val="101525"/>
          <w:spacing w:val="-1"/>
        </w:rPr>
        <w:t> </w:t>
      </w:r>
      <w:r>
        <w:rPr>
          <w:color w:val="101525"/>
        </w:rPr>
        <w:t>belleza,</w:t>
      </w:r>
      <w:r>
        <w:rPr>
          <w:color w:val="101525"/>
          <w:spacing w:val="-1"/>
        </w:rPr>
        <w:t> </w:t>
      </w:r>
      <w:r>
        <w:rPr>
          <w:color w:val="101525"/>
        </w:rPr>
        <w:t>este</w:t>
      </w:r>
      <w:r>
        <w:rPr>
          <w:color w:val="101525"/>
          <w:spacing w:val="-1"/>
        </w:rPr>
        <w:t> </w:t>
      </w:r>
      <w:r>
        <w:rPr>
          <w:color w:val="101525"/>
        </w:rPr>
        <w:t>lugar</w:t>
      </w:r>
      <w:r>
        <w:rPr>
          <w:color w:val="101525"/>
          <w:spacing w:val="-8"/>
        </w:rPr>
        <w:t> </w:t>
      </w:r>
      <w:r>
        <w:rPr>
          <w:color w:val="101525"/>
        </w:rPr>
        <w:t>es</w:t>
      </w:r>
      <w:r>
        <w:rPr>
          <w:color w:val="101525"/>
          <w:spacing w:val="-1"/>
        </w:rPr>
        <w:t> </w:t>
      </w:r>
      <w:r>
        <w:rPr>
          <w:color w:val="101525"/>
        </w:rPr>
        <w:t>un</w:t>
      </w:r>
      <w:r>
        <w:rPr>
          <w:color w:val="101525"/>
          <w:spacing w:val="-1"/>
        </w:rPr>
        <w:t> </w:t>
      </w:r>
      <w:r>
        <w:rPr>
          <w:color w:val="101525"/>
        </w:rPr>
        <w:t>centro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1"/>
        </w:rPr>
        <w:t> </w:t>
      </w:r>
      <w:r>
        <w:rPr>
          <w:color w:val="101525"/>
        </w:rPr>
        <w:t>peregrinación</w:t>
      </w:r>
      <w:r>
        <w:rPr>
          <w:color w:val="101525"/>
          <w:spacing w:val="-1"/>
        </w:rPr>
        <w:t> </w:t>
      </w:r>
      <w:r>
        <w:rPr>
          <w:color w:val="101525"/>
        </w:rPr>
        <w:t>católica.</w:t>
      </w:r>
      <w:r>
        <w:rPr>
          <w:color w:val="101525"/>
          <w:spacing w:val="-11"/>
        </w:rPr>
        <w:t> </w:t>
      </w:r>
      <w:r>
        <w:rPr>
          <w:color w:val="101525"/>
        </w:rPr>
        <w:t>Almuerzo</w:t>
      </w:r>
      <w:r>
        <w:rPr>
          <w:color w:val="101525"/>
          <w:spacing w:val="-1"/>
        </w:rPr>
        <w:t> </w:t>
      </w:r>
      <w:r>
        <w:rPr>
          <w:color w:val="101525"/>
        </w:rPr>
        <w:t>en</w:t>
      </w:r>
      <w:r>
        <w:rPr>
          <w:color w:val="101525"/>
          <w:spacing w:val="-1"/>
        </w:rPr>
        <w:t> </w:t>
      </w:r>
      <w:r>
        <w:rPr>
          <w:color w:val="101525"/>
        </w:rPr>
        <w:t>un</w:t>
      </w:r>
      <w:r>
        <w:rPr>
          <w:color w:val="101525"/>
          <w:spacing w:val="-1"/>
        </w:rPr>
        <w:t> </w:t>
      </w:r>
      <w:r>
        <w:rPr>
          <w:color w:val="101525"/>
        </w:rPr>
        <w:t>restaurante</w:t>
      </w:r>
      <w:r>
        <w:rPr>
          <w:color w:val="101525"/>
          <w:spacing w:val="-1"/>
        </w:rPr>
        <w:t> </w:t>
      </w:r>
      <w:r>
        <w:rPr>
          <w:color w:val="101525"/>
        </w:rPr>
        <w:t>local. </w:t>
      </w: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Palacio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Rundale.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1"/>
      </w:pPr>
    </w:p>
    <w:p>
      <w:pPr>
        <w:pStyle w:val="BodyText"/>
        <w:spacing w:before="0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  <w:spacing w:val="-2"/>
        </w:rPr>
        <w:t>DÍA</w:t>
      </w:r>
      <w:r>
        <w:rPr>
          <w:color w:val="101525"/>
          <w:spacing w:val="-20"/>
        </w:rPr>
        <w:t> </w:t>
      </w:r>
      <w:r>
        <w:rPr>
          <w:color w:val="101525"/>
          <w:spacing w:val="-2"/>
        </w:rPr>
        <w:t>5:</w:t>
      </w:r>
      <w:r>
        <w:rPr>
          <w:color w:val="101525"/>
          <w:spacing w:val="-13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Visita a pie del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centro histórico de Riga. Riga, capital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 Letonia, es la mayor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más cosmopolita de las tres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capitales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bálticas.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orillas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rio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Daugava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Dvina,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10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Báltico,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Riga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fue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 Edad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Media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importante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comercial,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primero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Vikingos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posteriormente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mercaderes </w:t>
      </w:r>
      <w:r>
        <w:rPr>
          <w:color w:val="101525"/>
          <w:spacing w:val="-2"/>
          <w:w w:val="105"/>
        </w:rPr>
        <w:t>alemanes.</w:t>
      </w:r>
    </w:p>
    <w:p>
      <w:pPr>
        <w:pStyle w:val="BodyText"/>
        <w:spacing w:line="247" w:lineRule="auto" w:before="4"/>
        <w:ind w:left="360" w:right="351"/>
        <w:jc w:val="both"/>
      </w:pPr>
      <w:r>
        <w:rPr>
          <w:color w:val="101525"/>
        </w:rPr>
        <w:t>A continuación, realizaremos un paseo a pie por el centro histórico. Sus calles empedradas poseen un encantador</w:t>
      </w:r>
      <w:r>
        <w:rPr>
          <w:color w:val="101525"/>
          <w:spacing w:val="-5"/>
        </w:rPr>
        <w:t> </w:t>
      </w:r>
      <w:r>
        <w:rPr>
          <w:color w:val="101525"/>
        </w:rPr>
        <w:t>ambiente medieval.</w:t>
      </w:r>
      <w:r>
        <w:rPr>
          <w:color w:val="101525"/>
          <w:spacing w:val="-7"/>
        </w:rPr>
        <w:t> </w:t>
      </w:r>
      <w:r>
        <w:rPr>
          <w:color w:val="101525"/>
        </w:rPr>
        <w:t>Admiraremos los magníficos edificios de los ricos comerciantes hanseáticos. Comenzaremos nuestro recorrido frente al Castillo de Riga. Continuaremos por los vestigios de la antigua muralla medieval, la</w:t>
      </w:r>
      <w:r>
        <w:rPr>
          <w:color w:val="101525"/>
          <w:spacing w:val="-6"/>
        </w:rPr>
        <w:t> </w:t>
      </w:r>
      <w:r>
        <w:rPr>
          <w:color w:val="101525"/>
        </w:rPr>
        <w:t>Torre del</w:t>
      </w:r>
      <w:r>
        <w:rPr>
          <w:color w:val="101525"/>
          <w:spacing w:val="-6"/>
        </w:rPr>
        <w:t> </w:t>
      </w:r>
      <w:r>
        <w:rPr>
          <w:color w:val="101525"/>
        </w:rPr>
        <w:t>Polvorín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la Puerta Sueca. Seguiremos por</w:t>
      </w:r>
      <w:r>
        <w:rPr>
          <w:color w:val="101525"/>
          <w:spacing w:val="-3"/>
        </w:rPr>
        <w:t> </w:t>
      </w:r>
      <w:r>
        <w:rPr>
          <w:color w:val="101525"/>
        </w:rPr>
        <w:t>el</w:t>
      </w:r>
      <w:r>
        <w:rPr>
          <w:color w:val="101525"/>
          <w:spacing w:val="-6"/>
        </w:rPr>
        <w:t> </w:t>
      </w:r>
      <w:r>
        <w:rPr>
          <w:color w:val="101525"/>
        </w:rPr>
        <w:t>antiguo Convento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Hospital</w:t>
      </w:r>
      <w:r>
        <w:rPr>
          <w:color w:val="101525"/>
          <w:spacing w:val="-6"/>
        </w:rPr>
        <w:t> </w:t>
      </w:r>
      <w:r>
        <w:rPr>
          <w:color w:val="101525"/>
        </w:rPr>
        <w:t>del Espíritu Santo,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8"/>
        </w:rPr>
        <w:t> </w:t>
      </w:r>
      <w:r>
        <w:rPr>
          <w:color w:val="101525"/>
        </w:rPr>
        <w:t>admiraremos algunas de las edificaciones civiles más antiguas de la ciudad, como la famosa Casa de las Tres Hermanas, la más antigua vivienda de Riga; la Casa de los “Cabezas Negras”, sede de la célebre</w:t>
      </w:r>
      <w:r>
        <w:rPr>
          <w:color w:val="101525"/>
          <w:spacing w:val="35"/>
        </w:rPr>
        <w:t> </w:t>
      </w:r>
      <w:r>
        <w:rPr>
          <w:color w:val="101525"/>
        </w:rPr>
        <w:t>hermandad</w:t>
      </w:r>
      <w:r>
        <w:rPr>
          <w:color w:val="101525"/>
          <w:spacing w:val="35"/>
        </w:rPr>
        <w:t> </w:t>
      </w:r>
      <w:r>
        <w:rPr>
          <w:color w:val="101525"/>
        </w:rPr>
        <w:t>de</w:t>
      </w:r>
      <w:r>
        <w:rPr>
          <w:color w:val="101525"/>
          <w:spacing w:val="35"/>
        </w:rPr>
        <w:t> </w:t>
      </w:r>
      <w:r>
        <w:rPr>
          <w:color w:val="101525"/>
        </w:rPr>
        <w:t>capitanes</w:t>
      </w:r>
      <w:r>
        <w:rPr>
          <w:color w:val="101525"/>
          <w:spacing w:val="26"/>
        </w:rPr>
        <w:t> </w:t>
      </w:r>
      <w:r>
        <w:rPr>
          <w:color w:val="101525"/>
        </w:rPr>
        <w:t>y</w:t>
      </w:r>
      <w:r>
        <w:rPr>
          <w:color w:val="101525"/>
          <w:spacing w:val="26"/>
        </w:rPr>
        <w:t> </w:t>
      </w:r>
      <w:r>
        <w:rPr>
          <w:color w:val="101525"/>
        </w:rPr>
        <w:t>comerciantes</w:t>
      </w:r>
      <w:r>
        <w:rPr>
          <w:color w:val="101525"/>
          <w:spacing w:val="35"/>
        </w:rPr>
        <w:t> </w:t>
      </w:r>
      <w:r>
        <w:rPr>
          <w:color w:val="101525"/>
        </w:rPr>
        <w:t>hanseáticos</w:t>
      </w:r>
      <w:r>
        <w:rPr>
          <w:color w:val="101525"/>
          <w:spacing w:val="35"/>
        </w:rPr>
        <w:t> </w:t>
      </w:r>
      <w:r>
        <w:rPr>
          <w:color w:val="101525"/>
        </w:rPr>
        <w:t>o</w:t>
      </w:r>
      <w:r>
        <w:rPr>
          <w:color w:val="101525"/>
          <w:spacing w:val="35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más</w:t>
      </w:r>
      <w:r>
        <w:rPr>
          <w:color w:val="101525"/>
          <w:spacing w:val="35"/>
        </w:rPr>
        <w:t> </w:t>
      </w:r>
      <w:r>
        <w:rPr>
          <w:color w:val="101525"/>
        </w:rPr>
        <w:t>recientes</w:t>
      </w:r>
      <w:r>
        <w:rPr>
          <w:color w:val="101525"/>
          <w:spacing w:val="35"/>
        </w:rPr>
        <w:t> </w:t>
      </w:r>
      <w:r>
        <w:rPr>
          <w:color w:val="101525"/>
        </w:rPr>
        <w:t>edificios</w:t>
      </w:r>
      <w:r>
        <w:rPr>
          <w:color w:val="101525"/>
          <w:spacing w:val="35"/>
        </w:rPr>
        <w:t> </w:t>
      </w:r>
      <w:r>
        <w:rPr>
          <w:color w:val="101525"/>
        </w:rPr>
        <w:t>del</w:t>
      </w:r>
      <w:r>
        <w:rPr>
          <w:color w:val="101525"/>
          <w:spacing w:val="24"/>
        </w:rPr>
        <w:t> </w:t>
      </w:r>
      <w:r>
        <w:rPr>
          <w:color w:val="101525"/>
        </w:rPr>
        <w:t>Pequeño</w:t>
      </w:r>
      <w:r>
        <w:rPr>
          <w:color w:val="101525"/>
          <w:spacing w:val="26"/>
        </w:rPr>
        <w:t> </w:t>
      </w:r>
      <w:r>
        <w:rPr>
          <w:color w:val="101525"/>
        </w:rPr>
        <w:t>y el Gran</w:t>
      </w:r>
      <w:r>
        <w:rPr>
          <w:color w:val="101525"/>
          <w:spacing w:val="19"/>
        </w:rPr>
        <w:t> </w:t>
      </w:r>
      <w:r>
        <w:rPr>
          <w:color w:val="101525"/>
        </w:rPr>
        <w:t>Gremio</w:t>
      </w:r>
      <w:r>
        <w:rPr>
          <w:color w:val="101525"/>
          <w:spacing w:val="19"/>
        </w:rPr>
        <w:t> </w:t>
      </w:r>
      <w:r>
        <w:rPr>
          <w:color w:val="101525"/>
        </w:rPr>
        <w:t>que</w:t>
      </w:r>
      <w:r>
        <w:rPr>
          <w:color w:val="101525"/>
          <w:spacing w:val="19"/>
        </w:rPr>
        <w:t> </w:t>
      </w:r>
      <w:r>
        <w:rPr>
          <w:color w:val="101525"/>
        </w:rPr>
        <w:t>eran</w:t>
      </w:r>
      <w:r>
        <w:rPr>
          <w:color w:val="101525"/>
          <w:spacing w:val="19"/>
        </w:rPr>
        <w:t> </w:t>
      </w:r>
      <w:r>
        <w:rPr>
          <w:color w:val="101525"/>
        </w:rPr>
        <w:t>los</w:t>
      </w:r>
      <w:r>
        <w:rPr>
          <w:color w:val="101525"/>
          <w:spacing w:val="19"/>
        </w:rPr>
        <w:t> </w:t>
      </w:r>
      <w:r>
        <w:rPr>
          <w:color w:val="101525"/>
        </w:rPr>
        <w:t>centros</w:t>
      </w:r>
      <w:r>
        <w:rPr>
          <w:color w:val="101525"/>
          <w:spacing w:val="19"/>
        </w:rPr>
        <w:t> </w:t>
      </w:r>
      <w:r>
        <w:rPr>
          <w:color w:val="101525"/>
        </w:rPr>
        <w:t>culturales</w:t>
      </w:r>
      <w:r>
        <w:rPr>
          <w:color w:val="101525"/>
          <w:spacing w:val="19"/>
        </w:rPr>
        <w:t> </w:t>
      </w:r>
      <w:r>
        <w:rPr>
          <w:color w:val="101525"/>
        </w:rPr>
        <w:t>de</w:t>
      </w:r>
      <w:r>
        <w:rPr>
          <w:color w:val="101525"/>
          <w:spacing w:val="19"/>
        </w:rPr>
        <w:t> </w:t>
      </w:r>
      <w:r>
        <w:rPr>
          <w:color w:val="101525"/>
        </w:rPr>
        <w:t>los</w:t>
      </w:r>
      <w:r>
        <w:rPr>
          <w:color w:val="101525"/>
          <w:spacing w:val="19"/>
        </w:rPr>
        <w:t> </w:t>
      </w:r>
      <w:r>
        <w:rPr>
          <w:color w:val="101525"/>
        </w:rPr>
        <w:t>artesanos y comerciantes</w:t>
      </w:r>
      <w:r>
        <w:rPr>
          <w:color w:val="101525"/>
          <w:spacing w:val="19"/>
        </w:rPr>
        <w:t> </w:t>
      </w:r>
      <w:r>
        <w:rPr>
          <w:color w:val="101525"/>
        </w:rPr>
        <w:t>de</w:t>
      </w:r>
      <w:r>
        <w:rPr>
          <w:color w:val="101525"/>
          <w:spacing w:val="19"/>
        </w:rPr>
        <w:t> </w:t>
      </w:r>
      <w:r>
        <w:rPr>
          <w:color w:val="101525"/>
        </w:rPr>
        <w:t>Riga,</w:t>
      </w:r>
      <w:r>
        <w:rPr>
          <w:color w:val="101525"/>
          <w:spacing w:val="19"/>
        </w:rPr>
        <w:t> </w:t>
      </w:r>
      <w:r>
        <w:rPr>
          <w:color w:val="101525"/>
        </w:rPr>
        <w:t>respectivamente.</w:t>
      </w:r>
    </w:p>
    <w:p>
      <w:pPr>
        <w:pStyle w:val="BodyText"/>
        <w:spacing w:after="0" w:line="247" w:lineRule="auto"/>
        <w:jc w:val="both"/>
        <w:sectPr>
          <w:footerReference w:type="default" r:id="rId7"/>
          <w:pgSz w:w="12240" w:h="15840"/>
          <w:pgMar w:header="0" w:footer="1466" w:top="820" w:bottom="1700" w:left="360" w:right="360"/>
        </w:sectPr>
      </w:pPr>
    </w:p>
    <w:p>
      <w:pPr>
        <w:pStyle w:val="BodyText"/>
        <w:spacing w:line="247" w:lineRule="auto" w:before="84"/>
        <w:ind w:left="350" w:right="357"/>
        <w:jc w:val="both"/>
      </w:pPr>
      <w:r>
        <w:rPr>
          <w:color w:val="101525"/>
        </w:rPr>
        <w:t>Visitaremos los edificios religiosos más importantes de la ciudad: la catedral católica de Santiago, la iglesia </w:t>
      </w:r>
      <w:r>
        <w:rPr>
          <w:color w:val="101525"/>
          <w:w w:val="105"/>
        </w:rPr>
        <w:t>luterana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Juan,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iglesia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Pedro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Domo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luterana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Riga.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Finalizaremos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nuestro paseo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Plaza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Mercado,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edificio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8"/>
          <w:w w:val="105"/>
        </w:rPr>
        <w:t> </w:t>
      </w:r>
      <w:r>
        <w:rPr>
          <w:color w:val="101525"/>
          <w:w w:val="105"/>
        </w:rPr>
        <w:t>Ayuntamiento.</w:t>
      </w:r>
    </w:p>
    <w:p>
      <w:pPr>
        <w:pStyle w:val="BodyText"/>
        <w:spacing w:line="247" w:lineRule="auto" w:before="3"/>
        <w:ind w:left="350" w:right="357"/>
        <w:jc w:val="both"/>
      </w:pPr>
      <w:r>
        <w:rPr>
          <w:color w:val="101525"/>
        </w:rPr>
        <w:t>Vista exterior de la Iglesia de San Pedro. Bellísima construcción gótica edificada en el 1209. Tras el terrible incendio</w:t>
      </w:r>
      <w:r>
        <w:rPr>
          <w:color w:val="101525"/>
          <w:spacing w:val="-13"/>
        </w:rPr>
        <w:t> </w:t>
      </w:r>
      <w:r>
        <w:rPr>
          <w:color w:val="101525"/>
        </w:rPr>
        <w:t>que</w:t>
      </w:r>
      <w:r>
        <w:rPr>
          <w:color w:val="101525"/>
          <w:spacing w:val="-11"/>
        </w:rPr>
        <w:t> </w:t>
      </w:r>
      <w:r>
        <w:rPr>
          <w:color w:val="101525"/>
        </w:rPr>
        <w:t>tuvo</w:t>
      </w:r>
      <w:r>
        <w:rPr>
          <w:color w:val="101525"/>
          <w:spacing w:val="-11"/>
        </w:rPr>
        <w:t> </w:t>
      </w:r>
      <w:r>
        <w:rPr>
          <w:color w:val="101525"/>
        </w:rPr>
        <w:t>lugar</w:t>
      </w:r>
      <w:r>
        <w:rPr>
          <w:color w:val="101525"/>
          <w:spacing w:val="-17"/>
        </w:rPr>
        <w:t> </w:t>
      </w:r>
      <w:r>
        <w:rPr>
          <w:color w:val="101525"/>
        </w:rPr>
        <w:t>tras</w:t>
      </w:r>
      <w:r>
        <w:rPr>
          <w:color w:val="101525"/>
          <w:spacing w:val="-10"/>
        </w:rPr>
        <w:t> </w:t>
      </w:r>
      <w:r>
        <w:rPr>
          <w:color w:val="101525"/>
        </w:rPr>
        <w:t>los</w:t>
      </w:r>
      <w:r>
        <w:rPr>
          <w:color w:val="101525"/>
          <w:spacing w:val="-11"/>
        </w:rPr>
        <w:t> </w:t>
      </w:r>
      <w:r>
        <w:rPr>
          <w:color w:val="101525"/>
        </w:rPr>
        <w:t>bombardeos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II</w:t>
      </w:r>
      <w:r>
        <w:rPr>
          <w:color w:val="101525"/>
          <w:spacing w:val="-11"/>
        </w:rPr>
        <w:t> </w:t>
      </w:r>
      <w:r>
        <w:rPr>
          <w:color w:val="101525"/>
        </w:rPr>
        <w:t>Guerra</w:t>
      </w:r>
      <w:r>
        <w:rPr>
          <w:color w:val="101525"/>
          <w:spacing w:val="-11"/>
        </w:rPr>
        <w:t> </w:t>
      </w:r>
      <w:r>
        <w:rPr>
          <w:color w:val="101525"/>
        </w:rPr>
        <w:t>Mundial,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Iglesia</w:t>
      </w:r>
      <w:r>
        <w:rPr>
          <w:color w:val="101525"/>
          <w:spacing w:val="-11"/>
        </w:rPr>
        <w:t> </w:t>
      </w:r>
      <w:r>
        <w:rPr>
          <w:color w:val="101525"/>
        </w:rPr>
        <w:t>fue</w:t>
      </w:r>
      <w:r>
        <w:rPr>
          <w:color w:val="101525"/>
          <w:spacing w:val="-11"/>
        </w:rPr>
        <w:t> </w:t>
      </w:r>
      <w:r>
        <w:rPr>
          <w:color w:val="101525"/>
        </w:rPr>
        <w:t>esmeradamente</w:t>
      </w:r>
      <w:r>
        <w:rPr>
          <w:color w:val="101525"/>
          <w:spacing w:val="-11"/>
        </w:rPr>
        <w:t> </w:t>
      </w:r>
      <w:r>
        <w:rPr>
          <w:color w:val="101525"/>
        </w:rPr>
        <w:t>restaurada. Vista exterior</w:t>
      </w:r>
      <w:r>
        <w:rPr>
          <w:color w:val="101525"/>
          <w:spacing w:val="-2"/>
        </w:rPr>
        <w:t> </w:t>
      </w:r>
      <w:r>
        <w:rPr>
          <w:color w:val="101525"/>
        </w:rPr>
        <w:t>del</w:t>
      </w:r>
      <w:r>
        <w:rPr>
          <w:color w:val="101525"/>
          <w:spacing w:val="-4"/>
        </w:rPr>
        <w:t> </w:t>
      </w:r>
      <w:r>
        <w:rPr>
          <w:color w:val="101525"/>
        </w:rPr>
        <w:t>Domo (Catedral</w:t>
      </w:r>
      <w:r>
        <w:rPr>
          <w:color w:val="101525"/>
          <w:spacing w:val="-4"/>
        </w:rPr>
        <w:t> </w:t>
      </w:r>
      <w:r>
        <w:rPr>
          <w:color w:val="101525"/>
        </w:rPr>
        <w:t>luterana de Riga). Es la mayor</w:t>
      </w:r>
      <w:r>
        <w:rPr>
          <w:color w:val="101525"/>
          <w:spacing w:val="-2"/>
        </w:rPr>
        <w:t> </w:t>
      </w:r>
      <w:r>
        <w:rPr>
          <w:color w:val="101525"/>
        </w:rPr>
        <w:t>iglesia de los Países Bálticos, una auténtica </w:t>
      </w:r>
      <w:r>
        <w:rPr>
          <w:color w:val="101525"/>
          <w:w w:val="105"/>
        </w:rPr>
        <w:t>joya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gótica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construida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1211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cerca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río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Daugava.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interior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Central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Riga,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antiguo hangar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dirigibles.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mayor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Países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Bálticos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mayores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Europa.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Almuerzo típico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restaurante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local.</w:t>
      </w:r>
    </w:p>
    <w:p>
      <w:pPr>
        <w:pStyle w:val="BodyText"/>
        <w:spacing w:line="247" w:lineRule="auto" w:before="5"/>
        <w:ind w:left="350" w:right="357"/>
        <w:jc w:val="both"/>
      </w:pPr>
      <w:r>
        <w:rPr>
          <w:color w:val="101525"/>
        </w:rPr>
        <w:t>Visita del</w:t>
      </w:r>
      <w:r>
        <w:rPr>
          <w:color w:val="101525"/>
          <w:spacing w:val="-2"/>
        </w:rPr>
        <w:t> </w:t>
      </w:r>
      <w:r>
        <w:rPr>
          <w:color w:val="101525"/>
        </w:rPr>
        <w:t>barrio</w:t>
      </w:r>
      <w:r>
        <w:rPr>
          <w:color w:val="101525"/>
          <w:spacing w:val="-2"/>
        </w:rPr>
        <w:t> </w:t>
      </w:r>
      <w:r>
        <w:rPr>
          <w:color w:val="101525"/>
        </w:rPr>
        <w:t>Art Nouveau de Riga. Con más de 750 ejemplos, se trata de la mayor colección de edificios Art Nouveau en el mundo, con sus características fachadas de líneas sinuosas y rica ornamentación. Su construcción se inició entre finales del siglo XIX y principios del XX, aunque los edificios más célebres son magníficos ejemplos del característico estilo “Jugendstil” de entreguerras.</w:t>
      </w:r>
      <w:r>
        <w:rPr>
          <w:color w:val="101525"/>
          <w:spacing w:val="40"/>
        </w:rPr>
        <w:t> </w:t>
      </w:r>
      <w:r>
        <w:rPr>
          <w:color w:val="101525"/>
        </w:rPr>
        <w:t>Tarde libre.</w:t>
      </w:r>
    </w:p>
    <w:p>
      <w:pPr>
        <w:pStyle w:val="BodyText"/>
        <w:spacing w:before="12"/>
      </w:pPr>
    </w:p>
    <w:p>
      <w:pPr>
        <w:pStyle w:val="BodyText"/>
        <w:spacing w:line="247" w:lineRule="auto" w:before="0"/>
        <w:ind w:left="350" w:right="357"/>
        <w:jc w:val="both"/>
      </w:pPr>
      <w:r>
        <w:rPr>
          <w:color w:val="101525"/>
        </w:rPr>
        <w:t>Nota: Si se elige el</w:t>
      </w:r>
      <w:r>
        <w:rPr>
          <w:color w:val="101525"/>
          <w:spacing w:val="-7"/>
        </w:rPr>
        <w:t> </w:t>
      </w:r>
      <w:r>
        <w:rPr>
          <w:color w:val="101525"/>
        </w:rPr>
        <w:t>Plan</w:t>
      </w:r>
      <w:r>
        <w:rPr>
          <w:color w:val="101525"/>
          <w:spacing w:val="-7"/>
        </w:rPr>
        <w:t> </w:t>
      </w:r>
      <w:r>
        <w:rPr>
          <w:color w:val="101525"/>
        </w:rPr>
        <w:t>Todo Incluido se incluye una cena típica seguida de la</w:t>
      </w:r>
      <w:r>
        <w:rPr>
          <w:color w:val="101525"/>
          <w:spacing w:val="-5"/>
        </w:rPr>
        <w:t> </w:t>
      </w:r>
      <w:r>
        <w:rPr>
          <w:color w:val="101525"/>
        </w:rPr>
        <w:t>visita a pie del</w:t>
      </w:r>
      <w:r>
        <w:rPr>
          <w:color w:val="101525"/>
          <w:spacing w:val="-7"/>
        </w:rPr>
        <w:t> </w:t>
      </w:r>
      <w:r>
        <w:rPr>
          <w:color w:val="101525"/>
        </w:rPr>
        <w:t>centro de Riga </w:t>
      </w:r>
      <w:r>
        <w:rPr>
          <w:color w:val="101525"/>
          <w:w w:val="105"/>
        </w:rPr>
        <w:t>“By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Night”.</w:t>
      </w:r>
    </w:p>
    <w:p>
      <w:pPr>
        <w:pStyle w:val="BodyText"/>
        <w:spacing w:before="10"/>
      </w:pPr>
    </w:p>
    <w:p>
      <w:pPr>
        <w:pStyle w:val="Heading4"/>
        <w:spacing w:line="247" w:lineRule="auto"/>
        <w:ind w:left="350" w:right="5794"/>
        <w:jc w:val="both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6: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RIGA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SIGULDA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TURAIDA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CESIS</w:t>
      </w:r>
      <w:r>
        <w:rPr>
          <w:color w:val="101525"/>
          <w:spacing w:val="-12"/>
          <w:w w:val="110"/>
        </w:rPr>
        <w:t> </w:t>
      </w:r>
      <w:r>
        <w:rPr>
          <w:color w:val="101525"/>
          <w:spacing w:val="-2"/>
          <w:w w:val="110"/>
        </w:rPr>
        <w:t>–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TALLIN </w:t>
      </w:r>
      <w:r>
        <w:rPr>
          <w:color w:val="101525"/>
        </w:rPr>
        <w:t>DESAYUNO</w:t>
      </w:r>
      <w:r>
        <w:rPr>
          <w:color w:val="101525"/>
          <w:spacing w:val="31"/>
        </w:rPr>
        <w:t> </w:t>
      </w:r>
      <w:r>
        <w:rPr>
          <w:color w:val="101525"/>
        </w:rPr>
        <w:t>EN</w:t>
      </w:r>
      <w:r>
        <w:rPr>
          <w:color w:val="101525"/>
          <w:spacing w:val="31"/>
        </w:rPr>
        <w:t> </w:t>
      </w:r>
      <w:r>
        <w:rPr>
          <w:color w:val="101525"/>
        </w:rPr>
        <w:t>EL HOTEL.</w:t>
      </w:r>
      <w:r>
        <w:rPr>
          <w:color w:val="101525"/>
          <w:spacing w:val="31"/>
        </w:rPr>
        <w:t> </w:t>
      </w:r>
      <w:r>
        <w:rPr>
          <w:color w:val="101525"/>
        </w:rPr>
        <w:t>SALIDA HACIA SIGULDA.</w:t>
      </w:r>
    </w:p>
    <w:p>
      <w:pPr>
        <w:pStyle w:val="BodyText"/>
        <w:spacing w:line="247" w:lineRule="auto" w:before="2"/>
        <w:ind w:left="350" w:right="351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Nacional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Gauja.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rio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Gauja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bellos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parajes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 Europa del Norte, con sus ríos y arroyos, suaves colinas, frondosos bosques y misteriosas grutas. Visita panorámica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Sigulda.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encantadora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pequeña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valle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Gauja,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 </w:t>
      </w:r>
      <w:r>
        <w:rPr>
          <w:color w:val="101525"/>
          <w:spacing w:val="-2"/>
          <w:w w:val="105"/>
        </w:rPr>
        <w:t>principal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centro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visitantes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zona.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Admiraremos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Castillo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Nuevo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Sigulda,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también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llamado </w:t>
      </w:r>
      <w:r>
        <w:rPr>
          <w:color w:val="101525"/>
          <w:w w:val="105"/>
        </w:rPr>
        <w:t>Mansión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Sigulda,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edificado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finales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XIX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Kropotkin,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así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ruinas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Castillo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Viejo 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Sigulda,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construido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1207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Orden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Hermanos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Livonios.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opuesta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río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Gauja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se halla 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pueblecito 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Turaida.</w:t>
      </w:r>
    </w:p>
    <w:p>
      <w:pPr>
        <w:pStyle w:val="BodyText"/>
        <w:spacing w:line="247" w:lineRule="auto" w:before="6"/>
        <w:ind w:left="350" w:right="357"/>
        <w:jc w:val="both"/>
      </w:pPr>
      <w:r>
        <w:rPr>
          <w:color w:val="101525"/>
          <w:spacing w:val="-2"/>
        </w:rPr>
        <w:t>Visita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del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castillo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de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Turaida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y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de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su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parque.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Al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otro</w:t>
      </w:r>
      <w:r>
        <w:rPr>
          <w:color w:val="101525"/>
          <w:spacing w:val="-5"/>
        </w:rPr>
        <w:t> </w:t>
      </w:r>
      <w:r>
        <w:rPr>
          <w:color w:val="101525"/>
          <w:spacing w:val="-2"/>
        </w:rPr>
        <w:t>lado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del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Gauja,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frente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a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Sigulda,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se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encuentra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el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pueblecito </w:t>
      </w:r>
      <w:r>
        <w:rPr>
          <w:color w:val="101525"/>
          <w:w w:val="105"/>
        </w:rPr>
        <w:t>de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Turaida.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granja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típica.</w:t>
      </w:r>
    </w:p>
    <w:p>
      <w:pPr>
        <w:pStyle w:val="BodyText"/>
        <w:spacing w:before="2"/>
        <w:ind w:left="350"/>
        <w:jc w:val="both"/>
      </w:pPr>
      <w:r>
        <w:rPr>
          <w:color w:val="101525"/>
          <w:w w:val="105"/>
        </w:rPr>
        <w:t>Almuerzo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local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granja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base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productos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típicos.</w:t>
      </w:r>
    </w:p>
    <w:p>
      <w:pPr>
        <w:pStyle w:val="BodyText"/>
        <w:spacing w:line="247" w:lineRule="auto"/>
        <w:ind w:left="350" w:right="351"/>
        <w:jc w:val="both"/>
      </w:pPr>
      <w:r>
        <w:rPr>
          <w:color w:val="101525"/>
          <w:w w:val="105"/>
        </w:rPr>
        <w:t>Parada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Cesis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pequeña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pie.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encantadora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situada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unos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90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 </w:t>
      </w:r>
      <w:r>
        <w:rPr>
          <w:color w:val="101525"/>
        </w:rPr>
        <w:t>Nordeste de Riga. La región estaba poblada por</w:t>
      </w:r>
      <w:r>
        <w:rPr>
          <w:color w:val="101525"/>
          <w:spacing w:val="-2"/>
        </w:rPr>
        <w:t> </w:t>
      </w:r>
      <w:r>
        <w:rPr>
          <w:color w:val="101525"/>
        </w:rPr>
        <w:t>la tribu livona de los</w:t>
      </w:r>
      <w:r>
        <w:rPr>
          <w:color w:val="101525"/>
          <w:spacing w:val="-7"/>
        </w:rPr>
        <w:t> </w:t>
      </w:r>
      <w:r>
        <w:rPr>
          <w:color w:val="101525"/>
        </w:rPr>
        <w:t>Vendos; Cesis fue fundada en 1206 con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nombre alemán 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Wenden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es la 3ª ciudad más antigua de Letonia.</w:t>
      </w:r>
    </w:p>
    <w:p>
      <w:pPr>
        <w:pStyle w:val="BodyText"/>
        <w:spacing w:line="247" w:lineRule="auto" w:before="2"/>
        <w:ind w:left="350" w:right="357"/>
        <w:jc w:val="both"/>
      </w:pPr>
      <w:r>
        <w:rPr>
          <w:color w:val="101525"/>
        </w:rPr>
        <w:t>Descubriremos a pie la ciudad, donde el</w:t>
      </w:r>
      <w:r>
        <w:rPr>
          <w:color w:val="101525"/>
          <w:spacing w:val="-5"/>
        </w:rPr>
        <w:t> </w:t>
      </w:r>
      <w:r>
        <w:rPr>
          <w:color w:val="101525"/>
        </w:rPr>
        <w:t>magnífico marco natural</w:t>
      </w:r>
      <w:r>
        <w:rPr>
          <w:color w:val="101525"/>
          <w:spacing w:val="-5"/>
        </w:rPr>
        <w:t> </w:t>
      </w:r>
      <w:r>
        <w:rPr>
          <w:color w:val="101525"/>
        </w:rPr>
        <w:t>en el</w:t>
      </w:r>
      <w:r>
        <w:rPr>
          <w:color w:val="101525"/>
          <w:spacing w:val="-5"/>
        </w:rPr>
        <w:t> </w:t>
      </w:r>
      <w:r>
        <w:rPr>
          <w:color w:val="101525"/>
        </w:rPr>
        <w:t>que se encuentra acentúa el</w:t>
      </w:r>
      <w:r>
        <w:rPr>
          <w:color w:val="101525"/>
          <w:spacing w:val="-5"/>
        </w:rPr>
        <w:t> </w:t>
      </w:r>
      <w:r>
        <w:rPr>
          <w:color w:val="101525"/>
        </w:rPr>
        <w:t>encanto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arquitectura.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urbano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dominado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ruinas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Castillo Medieval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Cesis,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construido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XIII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alcanzó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mayor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esplendor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siglo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XV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bajo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Orden de los Hermanos Livonios.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continuación, caminaremos por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las calles empedradas de la Ciudad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Antigua </w:t>
      </w:r>
      <w:r>
        <w:rPr>
          <w:color w:val="101525"/>
        </w:rPr>
        <w:t>hacia la Plaza de las Rosas, antiguamente Plaza del Mercado, presidida por el edificio de la Universidad. En </w:t>
      </w:r>
      <w:r>
        <w:rPr>
          <w:color w:val="101525"/>
          <w:w w:val="105"/>
        </w:rPr>
        <w:t>las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calles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Valnu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Palasta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podremos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admirar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algunos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vestigios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medievales,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mientras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calle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Rigas veremos edificios de los siglos XVIII 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XIX.</w:t>
      </w:r>
    </w:p>
    <w:p>
      <w:pPr>
        <w:pStyle w:val="BodyText"/>
        <w:spacing w:before="7"/>
        <w:ind w:left="350"/>
        <w:jc w:val="both"/>
      </w:pPr>
      <w:r>
        <w:rPr>
          <w:color w:val="101525"/>
          <w:spacing w:val="-2"/>
        </w:rPr>
        <w:t>Salida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hacia</w:t>
      </w:r>
      <w:r>
        <w:rPr>
          <w:color w:val="101525"/>
          <w:spacing w:val="-16"/>
        </w:rPr>
        <w:t> </w:t>
      </w:r>
      <w:r>
        <w:rPr>
          <w:color w:val="101525"/>
          <w:spacing w:val="-2"/>
        </w:rPr>
        <w:t>Tallin.</w:t>
      </w:r>
      <w:r>
        <w:rPr>
          <w:color w:val="101525"/>
          <w:spacing w:val="-1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6"/>
      </w:pPr>
    </w:p>
    <w:p>
      <w:pPr>
        <w:pStyle w:val="BodyText"/>
        <w:spacing w:before="1"/>
        <w:ind w:left="35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  <w:ind w:left="350"/>
        <w:jc w:val="both"/>
      </w:pPr>
      <w:r>
        <w:rPr>
          <w:color w:val="101525"/>
          <w:spacing w:val="-2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  <w:spacing w:val="-2"/>
        </w:rPr>
        <w:t>7:</w:t>
      </w:r>
      <w:r>
        <w:rPr>
          <w:color w:val="101525"/>
          <w:spacing w:val="-20"/>
        </w:rPr>
        <w:t> </w:t>
      </w:r>
      <w:r>
        <w:rPr>
          <w:color w:val="101525"/>
          <w:spacing w:val="-2"/>
        </w:rPr>
        <w:t>TALLIN</w:t>
      </w:r>
    </w:p>
    <w:p>
      <w:pPr>
        <w:pStyle w:val="BodyText"/>
        <w:spacing w:before="8"/>
        <w:ind w:left="35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50" w:right="351"/>
        <w:jc w:val="both"/>
      </w:pPr>
      <w:r>
        <w:rPr>
          <w:color w:val="101525"/>
        </w:rPr>
        <w:t>Visita panorámica en autocar de Tallin. Está situada en la costa del Norte de Estonia, a orillas del Golfo de Finlandia, frente a Helsinki. Durante nuestro tour en autocar, nos dirigiremos al barrio costero de Pirita, y veremos</w:t>
      </w:r>
      <w:r>
        <w:rPr>
          <w:color w:val="101525"/>
          <w:spacing w:val="22"/>
        </w:rPr>
        <w:t> </w:t>
      </w:r>
      <w:r>
        <w:rPr>
          <w:color w:val="101525"/>
        </w:rPr>
        <w:t>el Memorial Russalka,</w:t>
      </w:r>
      <w:r>
        <w:rPr>
          <w:color w:val="101525"/>
          <w:spacing w:val="22"/>
        </w:rPr>
        <w:t> </w:t>
      </w:r>
      <w:r>
        <w:rPr>
          <w:color w:val="101525"/>
        </w:rPr>
        <w:t>situado</w:t>
      </w:r>
      <w:r>
        <w:rPr>
          <w:color w:val="101525"/>
          <w:spacing w:val="22"/>
        </w:rPr>
        <w:t> </w:t>
      </w:r>
      <w:r>
        <w:rPr>
          <w:color w:val="101525"/>
        </w:rPr>
        <w:t>frente</w:t>
      </w:r>
      <w:r>
        <w:rPr>
          <w:color w:val="101525"/>
          <w:spacing w:val="22"/>
        </w:rPr>
        <w:t> </w:t>
      </w:r>
      <w:r>
        <w:rPr>
          <w:color w:val="101525"/>
        </w:rPr>
        <w:t>al mar.</w:t>
      </w:r>
      <w:r>
        <w:rPr>
          <w:color w:val="101525"/>
          <w:spacing w:val="22"/>
        </w:rPr>
        <w:t> </w:t>
      </w:r>
      <w:r>
        <w:rPr>
          <w:color w:val="101525"/>
        </w:rPr>
        <w:t>Pasaremos</w:t>
      </w:r>
      <w:r>
        <w:rPr>
          <w:color w:val="101525"/>
          <w:spacing w:val="22"/>
        </w:rPr>
        <w:t> </w:t>
      </w:r>
      <w:r>
        <w:rPr>
          <w:color w:val="101525"/>
        </w:rPr>
        <w:t>también</w:t>
      </w:r>
      <w:r>
        <w:rPr>
          <w:color w:val="101525"/>
          <w:spacing w:val="22"/>
        </w:rPr>
        <w:t> </w:t>
      </w:r>
      <w:r>
        <w:rPr>
          <w:color w:val="101525"/>
        </w:rPr>
        <w:t>frente</w:t>
      </w:r>
      <w:r>
        <w:rPr>
          <w:color w:val="101525"/>
          <w:spacing w:val="22"/>
        </w:rPr>
        <w:t> </w:t>
      </w:r>
      <w:r>
        <w:rPr>
          <w:color w:val="101525"/>
        </w:rPr>
        <w:t>a</w:t>
      </w:r>
      <w:r>
        <w:rPr>
          <w:color w:val="101525"/>
          <w:spacing w:val="22"/>
        </w:rPr>
        <w:t> </w:t>
      </w:r>
      <w:r>
        <w:rPr>
          <w:color w:val="101525"/>
        </w:rPr>
        <w:t>las</w:t>
      </w:r>
      <w:r>
        <w:rPr>
          <w:color w:val="101525"/>
          <w:spacing w:val="22"/>
        </w:rPr>
        <w:t> </w:t>
      </w:r>
      <w:r>
        <w:rPr>
          <w:color w:val="101525"/>
        </w:rPr>
        <w:t>ruinas</w:t>
      </w:r>
      <w:r>
        <w:rPr>
          <w:color w:val="101525"/>
          <w:spacing w:val="22"/>
        </w:rPr>
        <w:t> </w:t>
      </w:r>
      <w:r>
        <w:rPr>
          <w:color w:val="101525"/>
        </w:rPr>
        <w:t>del Convento de Santa Brígida.</w:t>
      </w:r>
    </w:p>
    <w:p>
      <w:pPr>
        <w:pStyle w:val="BodyText"/>
        <w:spacing w:after="0" w:line="247" w:lineRule="auto"/>
        <w:jc w:val="both"/>
        <w:sectPr>
          <w:pgSz w:w="12240" w:h="15840"/>
          <w:pgMar w:header="0" w:footer="1466" w:top="900" w:bottom="1700" w:left="360" w:right="360"/>
        </w:sectPr>
      </w:pPr>
    </w:p>
    <w:p>
      <w:pPr>
        <w:pStyle w:val="BodyText"/>
        <w:spacing w:line="247" w:lineRule="auto" w:before="87"/>
        <w:ind w:left="360" w:right="348"/>
        <w:jc w:val="both"/>
      </w:pPr>
      <w:r>
        <w:rPr>
          <w:color w:val="101525"/>
        </w:rPr>
        <w:t>Disfrutaremos de</w:t>
      </w:r>
      <w:r>
        <w:rPr>
          <w:color w:val="101525"/>
          <w:spacing w:val="-7"/>
        </w:rPr>
        <w:t> </w:t>
      </w:r>
      <w:r>
        <w:rPr>
          <w:color w:val="101525"/>
        </w:rPr>
        <w:t>vistas del</w:t>
      </w:r>
      <w:r>
        <w:rPr>
          <w:color w:val="101525"/>
          <w:spacing w:val="-9"/>
        </w:rPr>
        <w:t> </w:t>
      </w:r>
      <w:r>
        <w:rPr>
          <w:color w:val="101525"/>
        </w:rPr>
        <w:t>Parque de Kadriorg, donde podremos apreciar</w:t>
      </w:r>
      <w:r>
        <w:rPr>
          <w:color w:val="101525"/>
          <w:spacing w:val="-5"/>
        </w:rPr>
        <w:t> </w:t>
      </w:r>
      <w:r>
        <w:rPr>
          <w:color w:val="101525"/>
        </w:rPr>
        <w:t>el</w:t>
      </w:r>
      <w:r>
        <w:rPr>
          <w:color w:val="101525"/>
          <w:spacing w:val="-9"/>
        </w:rPr>
        <w:t> </w:t>
      </w:r>
      <w:r>
        <w:rPr>
          <w:color w:val="101525"/>
        </w:rPr>
        <w:t>sorprendente contraste entre el barroco Palacio de Kadriorg y el edificio del Museo Kumu de Arte Moderno. A continuación, realizaremos un </w:t>
      </w:r>
      <w:r>
        <w:rPr>
          <w:color w:val="101525"/>
          <w:spacing w:val="-2"/>
          <w:w w:val="105"/>
        </w:rPr>
        <w:t>paseo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guiado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por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centro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histórico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sus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encantadoras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calles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medievales.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ciudad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antigua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Tallin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está </w:t>
      </w:r>
      <w:r>
        <w:rPr>
          <w:color w:val="101525"/>
        </w:rPr>
        <w:t>dividida en dos partes principales: “Toompea”</w:t>
      </w:r>
      <w:r>
        <w:rPr>
          <w:color w:val="101525"/>
          <w:spacing w:val="-1"/>
        </w:rPr>
        <w:t> </w:t>
      </w:r>
      <w:r>
        <w:rPr>
          <w:color w:val="101525"/>
        </w:rPr>
        <w:t>o Colina de la Catedral</w:t>
      </w:r>
      <w:r>
        <w:rPr>
          <w:color w:val="101525"/>
          <w:spacing w:val="-11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“All</w:t>
      </w:r>
      <w:r>
        <w:rPr>
          <w:color w:val="101525"/>
          <w:spacing w:val="-4"/>
        </w:rPr>
        <w:t> </w:t>
      </w:r>
      <w:r>
        <w:rPr>
          <w:color w:val="101525"/>
        </w:rPr>
        <w:t>Linn”</w:t>
      </w:r>
      <w:r>
        <w:rPr>
          <w:color w:val="101525"/>
          <w:spacing w:val="-1"/>
        </w:rPr>
        <w:t> </w:t>
      </w:r>
      <w:r>
        <w:rPr>
          <w:color w:val="101525"/>
        </w:rPr>
        <w:t>o Ciudad Baja. Pasaremos </w:t>
      </w:r>
      <w:r>
        <w:rPr>
          <w:color w:val="101525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monasterio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dominico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Catalina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iglesia-convento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cisterciense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Miguel.</w:t>
      </w:r>
    </w:p>
    <w:p>
      <w:pPr>
        <w:pStyle w:val="BodyText"/>
        <w:spacing w:line="247" w:lineRule="auto" w:before="5"/>
        <w:ind w:left="360" w:right="354"/>
        <w:jc w:val="both"/>
      </w:pPr>
      <w:r>
        <w:rPr>
          <w:color w:val="101525"/>
        </w:rPr>
        <w:t>Visita del</w:t>
      </w:r>
      <w:r>
        <w:rPr>
          <w:color w:val="101525"/>
          <w:spacing w:val="-7"/>
        </w:rPr>
        <w:t> </w:t>
      </w:r>
      <w:r>
        <w:rPr>
          <w:color w:val="101525"/>
        </w:rPr>
        <w:t>distrito de Kadriorg. Situado a corta distancia del</w:t>
      </w:r>
      <w:r>
        <w:rPr>
          <w:color w:val="101525"/>
          <w:spacing w:val="-7"/>
        </w:rPr>
        <w:t> </w:t>
      </w:r>
      <w:r>
        <w:rPr>
          <w:color w:val="101525"/>
        </w:rPr>
        <w:t>centro de</w:t>
      </w:r>
      <w:r>
        <w:rPr>
          <w:color w:val="101525"/>
          <w:spacing w:val="-7"/>
        </w:rPr>
        <w:t> </w:t>
      </w:r>
      <w:r>
        <w:rPr>
          <w:color w:val="101525"/>
        </w:rPr>
        <w:t>Tallin, el</w:t>
      </w:r>
      <w:r>
        <w:rPr>
          <w:color w:val="101525"/>
          <w:spacing w:val="-7"/>
        </w:rPr>
        <w:t> </w:t>
      </w:r>
      <w:r>
        <w:rPr>
          <w:color w:val="101525"/>
        </w:rPr>
        <w:t>barrio consta de un bellísimo </w:t>
      </w:r>
      <w:r>
        <w:rPr>
          <w:color w:val="101525"/>
          <w:w w:val="105"/>
        </w:rPr>
        <w:t>parque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varios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edificios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interés.</w:t>
      </w:r>
    </w:p>
    <w:p>
      <w:pPr>
        <w:pStyle w:val="BodyText"/>
        <w:spacing w:line="247" w:lineRule="auto" w:before="2"/>
        <w:ind w:left="360" w:right="348"/>
        <w:jc w:val="both"/>
      </w:pPr>
      <w:r>
        <w:rPr>
          <w:color w:val="101525"/>
          <w:w w:val="105"/>
        </w:rPr>
        <w:t>Visita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parque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Kadriorg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vista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exterior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Palacio.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Tras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victoria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tropas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rusas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Pedro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el </w:t>
      </w:r>
      <w:r>
        <w:rPr>
          <w:color w:val="101525"/>
        </w:rPr>
        <w:t>Grande ante Suecia, Rusia anexionó Estonia en 1710. Pequeño paseo en el</w:t>
      </w:r>
      <w:r>
        <w:rPr>
          <w:color w:val="101525"/>
          <w:spacing w:val="-2"/>
        </w:rPr>
        <w:t> </w:t>
      </w:r>
      <w:r>
        <w:rPr>
          <w:color w:val="101525"/>
        </w:rPr>
        <w:t>barrio de Kalamaja. Cercano a la </w:t>
      </w:r>
      <w:r>
        <w:rPr>
          <w:color w:val="101525"/>
          <w:w w:val="105"/>
        </w:rPr>
        <w:t>Ciudad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Antigua,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Kalamaja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siempre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ventana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Tallin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Báltico.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Situado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frente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Bahía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de Tallin fue desde mucho tiempo atrás la morada de pescadores, constructores de botes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vendedores de </w:t>
      </w:r>
      <w:r>
        <w:rPr>
          <w:color w:val="101525"/>
          <w:spacing w:val="-2"/>
          <w:w w:val="105"/>
        </w:rPr>
        <w:t>pescado.</w:t>
      </w:r>
    </w:p>
    <w:p>
      <w:pPr>
        <w:pStyle w:val="BodyText"/>
        <w:spacing w:line="247" w:lineRule="auto" w:before="4"/>
        <w:ind w:left="360" w:right="354"/>
        <w:jc w:val="both"/>
      </w:pPr>
      <w:r>
        <w:rPr>
          <w:color w:val="101525"/>
        </w:rPr>
        <w:t>Pequeño paseo en el</w:t>
      </w:r>
      <w:r>
        <w:rPr>
          <w:color w:val="101525"/>
          <w:spacing w:val="-6"/>
        </w:rPr>
        <w:t> </w:t>
      </w:r>
      <w:r>
        <w:rPr>
          <w:color w:val="101525"/>
        </w:rPr>
        <w:t>distrito de moda de</w:t>
      </w:r>
      <w:r>
        <w:rPr>
          <w:color w:val="101525"/>
          <w:spacing w:val="-6"/>
        </w:rPr>
        <w:t> </w:t>
      </w:r>
      <w:r>
        <w:rPr>
          <w:color w:val="101525"/>
        </w:rPr>
        <w:t>Telliskivi. Esta zona de</w:t>
      </w:r>
      <w:r>
        <w:rPr>
          <w:color w:val="101525"/>
          <w:spacing w:val="-6"/>
        </w:rPr>
        <w:t> </w:t>
      </w:r>
      <w:r>
        <w:rPr>
          <w:color w:val="101525"/>
        </w:rPr>
        <w:t>Tallin está situada junto a las encantadoras </w:t>
      </w:r>
      <w:r>
        <w:rPr>
          <w:color w:val="101525"/>
          <w:w w:val="105"/>
        </w:rPr>
        <w:t>casitas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madera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Kalamaja,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separada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Antigua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vías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ferrocarril.</w:t>
      </w:r>
    </w:p>
    <w:p>
      <w:pPr>
        <w:pStyle w:val="BodyText"/>
        <w:spacing w:line="247" w:lineRule="auto" w:before="2"/>
        <w:ind w:left="360" w:right="354"/>
        <w:jc w:val="both"/>
      </w:pPr>
      <w:r>
        <w:rPr>
          <w:color w:val="101525"/>
          <w:w w:val="105"/>
        </w:rPr>
        <w:t>Parada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Balti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Jaama.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está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íntimamente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ligada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cercana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estación </w:t>
      </w:r>
      <w:r>
        <w:rPr>
          <w:color w:val="101525"/>
        </w:rPr>
        <w:t>de ferrocarril. Visita interior de la catedral ortodoxa Alexander Nevsky. Este imponente templo, ricamente </w:t>
      </w:r>
      <w:r>
        <w:rPr>
          <w:color w:val="101525"/>
          <w:w w:val="105"/>
        </w:rPr>
        <w:t>decorado,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importante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iglesia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ortodoxa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Tallin.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pie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centro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Tallin,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Villa </w:t>
      </w:r>
      <w:r>
        <w:rPr>
          <w:color w:val="101525"/>
        </w:rPr>
        <w:t>Alta. Realizaremos un paseo guiado por el centro histórico y sus encantadoras calles medievales. La ciudad antigua</w:t>
      </w:r>
      <w:r>
        <w:rPr>
          <w:color w:val="101525"/>
          <w:spacing w:val="-17"/>
        </w:rPr>
        <w:t> </w:t>
      </w:r>
      <w:r>
        <w:rPr>
          <w:color w:val="101525"/>
        </w:rPr>
        <w:t>de</w:t>
      </w:r>
      <w:r>
        <w:rPr>
          <w:color w:val="101525"/>
          <w:spacing w:val="-17"/>
        </w:rPr>
        <w:t> </w:t>
      </w:r>
      <w:r>
        <w:rPr>
          <w:color w:val="101525"/>
        </w:rPr>
        <w:t>Tallin</w:t>
      </w:r>
      <w:r>
        <w:rPr>
          <w:color w:val="101525"/>
          <w:spacing w:val="-16"/>
        </w:rPr>
        <w:t> </w:t>
      </w:r>
      <w:r>
        <w:rPr>
          <w:color w:val="101525"/>
        </w:rPr>
        <w:t>está</w:t>
      </w:r>
      <w:r>
        <w:rPr>
          <w:color w:val="101525"/>
          <w:spacing w:val="-15"/>
        </w:rPr>
        <w:t> </w:t>
      </w:r>
      <w:r>
        <w:rPr>
          <w:color w:val="101525"/>
        </w:rPr>
        <w:t>dividida</w:t>
      </w:r>
      <w:r>
        <w:rPr>
          <w:color w:val="101525"/>
          <w:spacing w:val="-11"/>
        </w:rPr>
        <w:t> </w:t>
      </w:r>
      <w:r>
        <w:rPr>
          <w:color w:val="101525"/>
        </w:rPr>
        <w:t>en</w:t>
      </w:r>
      <w:r>
        <w:rPr>
          <w:color w:val="101525"/>
          <w:spacing w:val="-11"/>
        </w:rPr>
        <w:t> </w:t>
      </w:r>
      <w:r>
        <w:rPr>
          <w:color w:val="101525"/>
        </w:rPr>
        <w:t>dos</w:t>
      </w:r>
      <w:r>
        <w:rPr>
          <w:color w:val="101525"/>
          <w:spacing w:val="-11"/>
        </w:rPr>
        <w:t> </w:t>
      </w:r>
      <w:r>
        <w:rPr>
          <w:color w:val="101525"/>
        </w:rPr>
        <w:t>partes</w:t>
      </w:r>
      <w:r>
        <w:rPr>
          <w:color w:val="101525"/>
          <w:spacing w:val="-11"/>
        </w:rPr>
        <w:t> </w:t>
      </w:r>
      <w:r>
        <w:rPr>
          <w:color w:val="101525"/>
        </w:rPr>
        <w:t>principales:</w:t>
      </w:r>
      <w:r>
        <w:rPr>
          <w:color w:val="101525"/>
          <w:spacing w:val="-11"/>
        </w:rPr>
        <w:t> </w:t>
      </w:r>
      <w:r>
        <w:rPr>
          <w:color w:val="101525"/>
        </w:rPr>
        <w:t>“Toompea”</w:t>
      </w:r>
      <w:r>
        <w:rPr>
          <w:color w:val="101525"/>
          <w:spacing w:val="-17"/>
        </w:rPr>
        <w:t> </w:t>
      </w:r>
      <w:r>
        <w:rPr>
          <w:color w:val="101525"/>
        </w:rPr>
        <w:t>o</w:t>
      </w:r>
      <w:r>
        <w:rPr>
          <w:color w:val="101525"/>
          <w:spacing w:val="-11"/>
        </w:rPr>
        <w:t> </w:t>
      </w:r>
      <w:r>
        <w:rPr>
          <w:color w:val="101525"/>
        </w:rPr>
        <w:t>Colina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Catedral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7"/>
        </w:rPr>
        <w:t> </w:t>
      </w:r>
      <w:r>
        <w:rPr>
          <w:color w:val="101525"/>
        </w:rPr>
        <w:t>“All</w:t>
      </w:r>
      <w:r>
        <w:rPr>
          <w:color w:val="101525"/>
          <w:spacing w:val="-16"/>
        </w:rPr>
        <w:t> </w:t>
      </w:r>
      <w:r>
        <w:rPr>
          <w:color w:val="101525"/>
        </w:rPr>
        <w:t>Linn”</w:t>
      </w:r>
      <w:r>
        <w:rPr>
          <w:color w:val="101525"/>
          <w:spacing w:val="-16"/>
        </w:rPr>
        <w:t> </w:t>
      </w:r>
      <w:r>
        <w:rPr>
          <w:color w:val="101525"/>
        </w:rPr>
        <w:t>o</w:t>
      </w:r>
      <w:r>
        <w:rPr>
          <w:color w:val="101525"/>
          <w:spacing w:val="-17"/>
        </w:rPr>
        <w:t> </w:t>
      </w:r>
      <w:r>
        <w:rPr>
          <w:color w:val="101525"/>
        </w:rPr>
        <w:t>Villa Baja.</w:t>
      </w:r>
      <w:r>
        <w:rPr>
          <w:color w:val="101525"/>
          <w:spacing w:val="-6"/>
        </w:rPr>
        <w:t> </w:t>
      </w:r>
      <w:r>
        <w:rPr>
          <w:color w:val="101525"/>
        </w:rPr>
        <w:t>Visita interior</w:t>
      </w:r>
      <w:r>
        <w:rPr>
          <w:color w:val="101525"/>
          <w:spacing w:val="-3"/>
        </w:rPr>
        <w:t> </w:t>
      </w:r>
      <w:r>
        <w:rPr>
          <w:color w:val="101525"/>
        </w:rPr>
        <w:t>de la catedral</w:t>
      </w:r>
      <w:r>
        <w:rPr>
          <w:color w:val="101525"/>
          <w:spacing w:val="-5"/>
        </w:rPr>
        <w:t> </w:t>
      </w:r>
      <w:r>
        <w:rPr>
          <w:color w:val="101525"/>
        </w:rPr>
        <w:t>luterana de Santa María (si el</w:t>
      </w:r>
      <w:r>
        <w:rPr>
          <w:color w:val="101525"/>
          <w:spacing w:val="-5"/>
        </w:rPr>
        <w:t> </w:t>
      </w:r>
      <w:r>
        <w:rPr>
          <w:color w:val="101525"/>
        </w:rPr>
        <w:t>horario de misas lo permite). La catedral</w:t>
      </w:r>
      <w:r>
        <w:rPr>
          <w:color w:val="101525"/>
          <w:spacing w:val="-5"/>
        </w:rPr>
        <w:t> </w:t>
      </w:r>
      <w:r>
        <w:rPr>
          <w:color w:val="101525"/>
        </w:rPr>
        <w:t>es </w:t>
      </w:r>
      <w:r>
        <w:rPr>
          <w:color w:val="101525"/>
          <w:w w:val="105"/>
        </w:rPr>
        <w:t>uno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edificios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antiguos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Tallin.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Fue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construida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poco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después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invasión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danesa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 el siglo XIII.</w:t>
      </w:r>
    </w:p>
    <w:p>
      <w:pPr>
        <w:pStyle w:val="BodyText"/>
        <w:spacing w:line="247" w:lineRule="auto" w:before="7"/>
        <w:ind w:left="360" w:right="354"/>
        <w:jc w:val="both"/>
      </w:pPr>
      <w:r>
        <w:rPr>
          <w:color w:val="101525"/>
        </w:rPr>
        <w:t>Parada en el</w:t>
      </w:r>
      <w:r>
        <w:rPr>
          <w:color w:val="101525"/>
          <w:spacing w:val="-3"/>
        </w:rPr>
        <w:t> </w:t>
      </w:r>
      <w:r>
        <w:rPr>
          <w:color w:val="101525"/>
        </w:rPr>
        <w:t>mirador</w:t>
      </w:r>
      <w:r>
        <w:rPr>
          <w:color w:val="101525"/>
          <w:spacing w:val="-1"/>
        </w:rPr>
        <w:t> </w:t>
      </w:r>
      <w:r>
        <w:rPr>
          <w:color w:val="101525"/>
        </w:rPr>
        <w:t>de</w:t>
      </w:r>
      <w:r>
        <w:rPr>
          <w:color w:val="101525"/>
          <w:spacing w:val="-3"/>
        </w:rPr>
        <w:t> </w:t>
      </w:r>
      <w:r>
        <w:rPr>
          <w:color w:val="101525"/>
        </w:rPr>
        <w:t>Tallin, para admirar</w:t>
      </w:r>
      <w:r>
        <w:rPr>
          <w:color w:val="101525"/>
          <w:spacing w:val="-1"/>
        </w:rPr>
        <w:t> </w:t>
      </w:r>
      <w:r>
        <w:rPr>
          <w:color w:val="101525"/>
        </w:rPr>
        <w:t>la</w:t>
      </w:r>
      <w:r>
        <w:rPr>
          <w:color w:val="101525"/>
          <w:spacing w:val="-3"/>
        </w:rPr>
        <w:t> </w:t>
      </w:r>
      <w:r>
        <w:rPr>
          <w:color w:val="101525"/>
        </w:rPr>
        <w:t>vista panorámica sobre la ciudad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su bahía.</w:t>
      </w:r>
      <w:r>
        <w:rPr>
          <w:color w:val="101525"/>
          <w:spacing w:val="-4"/>
        </w:rPr>
        <w:t> </w:t>
      </w:r>
      <w:r>
        <w:rPr>
          <w:color w:val="101525"/>
        </w:rPr>
        <w:t>Almuerzo en un </w:t>
      </w:r>
      <w:r>
        <w:rPr>
          <w:color w:val="101525"/>
          <w:w w:val="105"/>
        </w:rPr>
        <w:t>restaurante después de las visitas.</w:t>
      </w:r>
    </w:p>
    <w:p>
      <w:pPr>
        <w:pStyle w:val="BodyText"/>
        <w:spacing w:line="247" w:lineRule="auto" w:before="2"/>
        <w:ind w:left="360" w:right="354"/>
        <w:jc w:val="both"/>
      </w:pPr>
      <w:r>
        <w:rPr>
          <w:color w:val="101525"/>
        </w:rPr>
        <w:t>Visita a pie del centro histórico de Tallin, Villa Baja. Descenderemos a All Linn, la Ciudad Baja, donde las fachadas renacentistas y barrocas se alternan con arquitectura Hanseática de ladrillo, de fama mundial, también llamada estilo Gótico Báltico. Fin de la</w:t>
      </w:r>
      <w:r>
        <w:rPr>
          <w:color w:val="101525"/>
          <w:spacing w:val="-7"/>
        </w:rPr>
        <w:t> </w:t>
      </w:r>
      <w:r>
        <w:rPr>
          <w:color w:val="101525"/>
        </w:rPr>
        <w:t>visita a las 16h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final</w:t>
      </w:r>
      <w:r>
        <w:rPr>
          <w:color w:val="101525"/>
          <w:spacing w:val="-7"/>
        </w:rPr>
        <w:t> </w:t>
      </w:r>
      <w:r>
        <w:rPr>
          <w:color w:val="101525"/>
        </w:rPr>
        <w:t>de la tarde libre, sin guía ni</w:t>
      </w:r>
      <w:r>
        <w:rPr>
          <w:color w:val="101525"/>
          <w:spacing w:val="-7"/>
        </w:rPr>
        <w:t> </w:t>
      </w:r>
      <w:r>
        <w:rPr>
          <w:color w:val="101525"/>
        </w:rPr>
        <w:t>vehículo.</w:t>
      </w:r>
    </w:p>
    <w:p>
      <w:pPr>
        <w:pStyle w:val="BodyText"/>
        <w:spacing w:before="11"/>
      </w:pPr>
    </w:p>
    <w:p>
      <w:pPr>
        <w:pStyle w:val="BodyText"/>
        <w:spacing w:before="0"/>
        <w:ind w:left="360"/>
        <w:jc w:val="both"/>
      </w:pPr>
      <w:r>
        <w:rPr>
          <w:color w:val="101525"/>
          <w:spacing w:val="-2"/>
          <w:w w:val="105"/>
        </w:rPr>
        <w:t>Nota: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Si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elige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Paquete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Todo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incluye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una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17"/>
      </w:pPr>
    </w:p>
    <w:p>
      <w:pPr>
        <w:pStyle w:val="Heading4"/>
        <w:jc w:val="both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8:</w:t>
      </w:r>
      <w:r>
        <w:rPr>
          <w:color w:val="101525"/>
          <w:spacing w:val="-14"/>
        </w:rPr>
        <w:t> </w:t>
      </w:r>
      <w:r>
        <w:rPr>
          <w:color w:val="101525"/>
          <w:spacing w:val="-4"/>
        </w:rPr>
        <w:t>RIGA</w:t>
      </w:r>
    </w:p>
    <w:p>
      <w:pPr>
        <w:pStyle w:val="BodyText"/>
        <w:spacing w:line="247" w:lineRule="auto"/>
        <w:ind w:left="360" w:right="3551"/>
        <w:jc w:val="both"/>
      </w:pPr>
      <w:r>
        <w:rPr>
          <w:color w:val="101525"/>
          <w:spacing w:val="-2"/>
          <w:w w:val="105"/>
        </w:rPr>
        <w:t>Desayuno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(en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función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hora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vuelo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regreso). </w:t>
      </w:r>
      <w:r>
        <w:rPr>
          <w:color w:val="101525"/>
          <w:w w:val="105"/>
        </w:rPr>
        <w:t>Traslado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(sin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guía).</w:t>
      </w:r>
    </w:p>
    <w:p>
      <w:pPr>
        <w:pStyle w:val="BodyText"/>
        <w:spacing w:before="10"/>
      </w:pPr>
    </w:p>
    <w:p>
      <w:pPr>
        <w:spacing w:before="0"/>
        <w:ind w:left="360" w:right="0" w:firstLine="0"/>
        <w:jc w:val="both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spacing w:after="0"/>
        <w:jc w:val="both"/>
        <w:rPr>
          <w:b/>
          <w:sz w:val="22"/>
        </w:rPr>
        <w:sectPr>
          <w:footerReference w:type="default" r:id="rId8"/>
          <w:pgSz w:w="12240" w:h="15840"/>
          <w:pgMar w:header="0" w:footer="1483" w:top="760" w:bottom="1720" w:left="360" w:right="360"/>
        </w:sectPr>
      </w:pPr>
    </w:p>
    <w:p>
      <w:pPr>
        <w:pStyle w:val="Heading2"/>
        <w:spacing w:before="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1700375</wp:posOffset>
                </wp:positionH>
                <wp:positionV relativeFrom="paragraph">
                  <wp:posOffset>36638</wp:posOffset>
                </wp:positionV>
                <wp:extent cx="5539740" cy="3549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4" y="56998"/>
                            <a:ext cx="222415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15" y="56744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8" y="58548"/>
                            <a:ext cx="228942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887802pt;margin-top:2.8849pt;width:436.2pt;height:27.95pt;mso-position-horizontal-relative:page;mso-position-vertical-relative:paragraph;z-index:15731200" id="docshapegroup3" coordorigin="2678,58" coordsize="8724,559">
                <v:shape style="position:absolute;left:10408;top:147;width:351;height:342" type="#_x0000_t75" id="docshape4" stroked="false">
                  <v:imagedata r:id="rId9" o:title=""/>
                </v:shape>
                <v:shape style="position:absolute;left:10935;top:147;width:345;height:342" type="#_x0000_t75" id="docshape5" stroked="false">
                  <v:imagedata r:id="rId10" o:title=""/>
                </v:shape>
                <v:shape style="position:absolute;left:9892;top:149;width:361;height:342" type="#_x0000_t75" id="docshape6" stroked="false">
                  <v:imagedata r:id="rId11" o:title=""/>
                </v:shape>
                <v:line style="position:absolute" from="2678,266" to="9766,266" stroked="true" strokeweight="1pt" strokecolor="#95c123">
                  <v:stroke dashstyle="solid"/>
                </v:line>
                <v:shape style="position:absolute;left:9775;top:67;width:1616;height:539" id="docshape7" coordorigin="9776,68" coordsize="1616,539" path="m9946,68l9880,81,9826,118,9789,172,9776,238,9776,436,9789,502,9826,556,9880,593,9946,606,11222,606,11288,593,11342,556,11378,502,11392,436,11392,238,11378,172,11342,118,11288,81,11222,68,9946,68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0" w:after="0"/>
        <w:ind w:left="598" w:right="0" w:hanging="360"/>
        <w:jc w:val="left"/>
        <w:rPr>
          <w:sz w:val="22"/>
        </w:rPr>
      </w:pPr>
      <w:r>
        <w:rPr>
          <w:color w:val="101525"/>
          <w:sz w:val="22"/>
        </w:rPr>
        <w:t>Alojamiento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4"/>
          <w:sz w:val="22"/>
        </w:rPr>
        <w:t> hotel</w:t>
      </w: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8" w:after="0"/>
        <w:ind w:left="598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programa.</w:t>
      </w: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9" w:after="0"/>
        <w:ind w:left="598" w:right="0" w:hanging="360"/>
        <w:jc w:val="left"/>
        <w:rPr>
          <w:sz w:val="22"/>
        </w:rPr>
      </w:pPr>
      <w:r>
        <w:rPr>
          <w:color w:val="101525"/>
          <w:sz w:val="22"/>
        </w:rPr>
        <w:t>Servicio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guías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oficiales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locales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español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8" w:after="0"/>
        <w:ind w:left="598" w:right="0" w:hanging="360"/>
        <w:jc w:val="left"/>
        <w:rPr>
          <w:sz w:val="22"/>
        </w:rPr>
      </w:pPr>
      <w:r>
        <w:rPr>
          <w:color w:val="101525"/>
          <w:sz w:val="22"/>
        </w:rPr>
        <w:t>Auriculares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individuales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durante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totalidad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visitas.</w:t>
      </w: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9" w:after="0"/>
        <w:ind w:left="598" w:right="0" w:hanging="360"/>
        <w:jc w:val="left"/>
        <w:rPr>
          <w:sz w:val="22"/>
        </w:rPr>
      </w:pPr>
      <w:r>
        <w:rPr>
          <w:color w:val="101525"/>
          <w:sz w:val="22"/>
        </w:rPr>
        <w:t>7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desayunos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hotel,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6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almuerzos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(2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platos).</w:t>
      </w: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8" w:after="0"/>
        <w:ind w:left="598" w:right="0" w:hanging="360"/>
        <w:jc w:val="left"/>
        <w:rPr>
          <w:sz w:val="22"/>
        </w:rPr>
      </w:pPr>
      <w:r>
        <w:rPr>
          <w:color w:val="101525"/>
          <w:sz w:val="22"/>
        </w:rPr>
        <w:t>Té/café,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agua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cada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comida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(en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una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jarra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botellas</w:t>
      </w:r>
      <w:r>
        <w:rPr>
          <w:color w:val="101525"/>
          <w:spacing w:val="-2"/>
          <w:sz w:val="22"/>
        </w:rPr>
        <w:t> individuales).</w:t>
      </w: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9" w:after="0"/>
        <w:ind w:left="598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17"/>
      </w:pPr>
    </w:p>
    <w:p>
      <w:pPr>
        <w:pStyle w:val="BodyText"/>
        <w:spacing w:before="0"/>
        <w:ind w:left="238"/>
      </w:pPr>
      <w:r>
        <w:rPr>
          <w:color w:val="101525"/>
        </w:rPr>
        <w:t>Nota:</w:t>
      </w:r>
      <w:r>
        <w:rPr>
          <w:color w:val="101525"/>
          <w:spacing w:val="4"/>
        </w:rPr>
        <w:t> </w:t>
      </w:r>
      <w:r>
        <w:rPr>
          <w:color w:val="101525"/>
        </w:rPr>
        <w:t>Para</w:t>
      </w:r>
      <w:r>
        <w:rPr>
          <w:color w:val="101525"/>
          <w:spacing w:val="4"/>
        </w:rPr>
        <w:t> </w:t>
      </w:r>
      <w:r>
        <w:rPr>
          <w:color w:val="101525"/>
        </w:rPr>
        <w:t>Paquete</w:t>
      </w:r>
      <w:r>
        <w:rPr>
          <w:color w:val="101525"/>
          <w:spacing w:val="5"/>
        </w:rPr>
        <w:t> </w:t>
      </w:r>
      <w:r>
        <w:rPr>
          <w:color w:val="101525"/>
        </w:rPr>
        <w:t>Todo</w:t>
      </w:r>
      <w:r>
        <w:rPr>
          <w:color w:val="101525"/>
          <w:spacing w:val="4"/>
        </w:rPr>
        <w:t> </w:t>
      </w:r>
      <w:r>
        <w:rPr>
          <w:color w:val="101525"/>
        </w:rPr>
        <w:t>incluido</w:t>
      </w:r>
      <w:r>
        <w:rPr>
          <w:color w:val="101525"/>
          <w:spacing w:val="5"/>
        </w:rPr>
        <w:t> </w:t>
      </w:r>
      <w:r>
        <w:rPr>
          <w:color w:val="101525"/>
        </w:rPr>
        <w:t>se</w:t>
      </w:r>
      <w:r>
        <w:rPr>
          <w:color w:val="101525"/>
          <w:spacing w:val="4"/>
        </w:rPr>
        <w:t> </w:t>
      </w:r>
      <w:r>
        <w:rPr>
          <w:color w:val="101525"/>
          <w:spacing w:val="-2"/>
        </w:rPr>
        <w:t>agregaría: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0" w:after="0"/>
        <w:ind w:left="598" w:right="0" w:hanging="360"/>
        <w:jc w:val="left"/>
        <w:rPr>
          <w:sz w:val="22"/>
        </w:rPr>
      </w:pPr>
      <w:r>
        <w:rPr>
          <w:color w:val="101525"/>
          <w:sz w:val="22"/>
        </w:rPr>
        <w:t>4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cenas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(3 </w:t>
      </w:r>
      <w:r>
        <w:rPr>
          <w:color w:val="101525"/>
          <w:spacing w:val="-2"/>
          <w:sz w:val="22"/>
        </w:rPr>
        <w:t>platos).</w:t>
      </w: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0" w:lineRule="auto" w:before="9" w:after="0"/>
        <w:ind w:left="598" w:right="0" w:hanging="360"/>
        <w:jc w:val="left"/>
        <w:rPr>
          <w:sz w:val="22"/>
        </w:rPr>
      </w:pPr>
      <w:r>
        <w:rPr>
          <w:color w:val="101525"/>
          <w:sz w:val="22"/>
        </w:rPr>
        <w:t>Cena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típica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una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copa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vino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cerveza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incluida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(3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platos)</w:t>
      </w:r>
    </w:p>
    <w:p>
      <w:pPr>
        <w:pStyle w:val="ListParagraph"/>
        <w:numPr>
          <w:ilvl w:val="0"/>
          <w:numId w:val="1"/>
        </w:numPr>
        <w:tabs>
          <w:tab w:pos="598" w:val="left" w:leader="none"/>
        </w:tabs>
        <w:spacing w:line="247" w:lineRule="auto" w:before="8" w:after="0"/>
        <w:ind w:left="598" w:right="486" w:hanging="360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típica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(3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platos)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seguida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visita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pie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Riga</w:t>
      </w:r>
      <w:r>
        <w:rPr>
          <w:color w:val="101525"/>
          <w:spacing w:val="20"/>
          <w:sz w:val="22"/>
        </w:rPr>
        <w:t> </w:t>
      </w:r>
      <w:r>
        <w:rPr>
          <w:color w:val="101525"/>
          <w:sz w:val="22"/>
        </w:rPr>
        <w:t>“By </w:t>
      </w:r>
      <w:r>
        <w:rPr>
          <w:color w:val="101525"/>
          <w:spacing w:val="-2"/>
          <w:sz w:val="22"/>
        </w:rPr>
        <w:t>Night”.</w:t>
      </w:r>
    </w:p>
    <w:p>
      <w:pPr>
        <w:pStyle w:val="BodyText"/>
        <w:spacing w:before="117"/>
        <w:rPr>
          <w:sz w:val="40"/>
        </w:rPr>
      </w:pPr>
    </w:p>
    <w:p>
      <w:pPr>
        <w:pStyle w:val="Heading2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2199514</wp:posOffset>
                </wp:positionH>
                <wp:positionV relativeFrom="paragraph">
                  <wp:posOffset>-39091</wp:posOffset>
                </wp:positionV>
                <wp:extent cx="5113020" cy="35496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9" y="74923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4999" y="69183"/>
                            <a:ext cx="215996" cy="2220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297" y="74707"/>
                            <a:ext cx="237604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080105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190094pt;margin-top:-3.078074pt;width:402.6pt;height:27.95pt;mso-position-horizontal-relative:page;mso-position-vertical-relative:paragraph;z-index:15730688" id="docshapegroup8" coordorigin="3464,-62" coordsize="8052,559">
                <v:shape style="position:absolute;left:11046;top:56;width:345;height:342" type="#_x0000_t75" id="docshape9" stroked="false">
                  <v:imagedata r:id="rId12" o:title=""/>
                </v:shape>
                <v:line style="position:absolute" from="3464,188" to="9879,188" stroked="true" strokeweight="1pt" strokecolor="#95c123">
                  <v:stroke dashstyle="solid"/>
                </v:line>
                <v:shape style="position:absolute;left:10007;top:47;width:341;height:350" type="#_x0000_t75" id="docshape10" stroked="false">
                  <v:imagedata r:id="rId13" o:title=""/>
                </v:shape>
                <v:shape style="position:absolute;left:10509;top:56;width:375;height:342" type="#_x0000_t75" id="docshape11" stroked="false">
                  <v:imagedata r:id="rId14" o:title=""/>
                </v:shape>
                <v:shape style="position:absolute;left:9889;top:-52;width:1616;height:539" id="docshape12" coordorigin="9889,-52" coordsize="1616,539" path="m10059,-52l9993,-38,9939,-2,9903,52,9889,119,9889,317,9903,383,9939,437,9993,474,10059,487,11335,487,11401,474,11455,437,11492,383,11505,317,11505,119,11492,52,11455,-2,11401,-38,11335,-52,10059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5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723" w:val="left" w:leader="none"/>
        </w:tabs>
        <w:spacing w:line="240" w:lineRule="auto" w:before="0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Vuelos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nacionales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internacionales.</w:t>
      </w:r>
    </w:p>
    <w:p>
      <w:pPr>
        <w:pStyle w:val="ListParagraph"/>
        <w:numPr>
          <w:ilvl w:val="1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personales.</w:t>
      </w:r>
    </w:p>
    <w:p>
      <w:pPr>
        <w:pStyle w:val="ListParagraph"/>
        <w:numPr>
          <w:ilvl w:val="1"/>
          <w:numId w:val="1"/>
        </w:numPr>
        <w:tabs>
          <w:tab w:pos="723" w:val="left" w:leader="none"/>
        </w:tabs>
        <w:spacing w:line="240" w:lineRule="auto" w:before="9" w:after="0"/>
        <w:ind w:left="723" w:right="0" w:hanging="360"/>
        <w:jc w:val="left"/>
        <w:rPr>
          <w:sz w:val="22"/>
        </w:rPr>
      </w:pPr>
      <w:r>
        <w:rPr>
          <w:color w:val="101525"/>
          <w:sz w:val="22"/>
        </w:rPr>
        <w:t>Cualquier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otra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cosa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que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este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“Incluye”.</w:t>
      </w:r>
    </w:p>
    <w:p>
      <w:pPr>
        <w:pStyle w:val="BodyText"/>
        <w:spacing w:before="109"/>
        <w:rPr>
          <w:sz w:val="40"/>
        </w:rPr>
      </w:pPr>
    </w:p>
    <w:p>
      <w:pPr>
        <w:pStyle w:val="Heading2"/>
        <w:ind w:left="380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8"/>
        <w:ind w:left="3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1712">
                <wp:simplePos x="0" y="0"/>
                <wp:positionH relativeFrom="page">
                  <wp:posOffset>457203</wp:posOffset>
                </wp:positionH>
                <wp:positionV relativeFrom="paragraph">
                  <wp:posOffset>384078</wp:posOffset>
                </wp:positionV>
                <wp:extent cx="6863080" cy="261556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63080" cy="2615565"/>
                          <a:chExt cx="6863080" cy="261556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076" y="5717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3849852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3849852" y="407568"/>
                                </a:lnTo>
                                <a:lnTo>
                                  <a:pt x="3849852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361863" y="0"/>
                                </a:moveTo>
                                <a:lnTo>
                                  <a:pt x="3849865" y="0"/>
                                </a:lnTo>
                                <a:lnTo>
                                  <a:pt x="3849865" y="407568"/>
                                </a:lnTo>
                                <a:lnTo>
                                  <a:pt x="5361863" y="407568"/>
                                </a:lnTo>
                                <a:lnTo>
                                  <a:pt x="5361863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6" y="0"/>
                                </a:moveTo>
                                <a:lnTo>
                                  <a:pt x="5361863" y="0"/>
                                </a:lnTo>
                                <a:lnTo>
                                  <a:pt x="5361863" y="407568"/>
                                </a:lnTo>
                                <a:lnTo>
                                  <a:pt x="6852488" y="407568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921" y="2609292"/>
                            <a:ext cx="372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0" h="0">
                                <a:moveTo>
                                  <a:pt x="0" y="0"/>
                                </a:moveTo>
                                <a:lnTo>
                                  <a:pt x="372701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854939" y="2609292"/>
                            <a:ext cx="151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570" h="0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366938" y="2609292"/>
                            <a:ext cx="1367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90" h="0">
                                <a:moveTo>
                                  <a:pt x="0" y="0"/>
                                </a:moveTo>
                                <a:lnTo>
                                  <a:pt x="136778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80" y="5080"/>
                            <a:ext cx="6852920" cy="2605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60540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478849"/>
                                </a:lnTo>
                                <a:lnTo>
                                  <a:pt x="9901" y="2527891"/>
                                </a:lnTo>
                                <a:lnTo>
                                  <a:pt x="36904" y="2567941"/>
                                </a:lnTo>
                                <a:lnTo>
                                  <a:pt x="76954" y="2594944"/>
                                </a:lnTo>
                                <a:lnTo>
                                  <a:pt x="125996" y="2604846"/>
                                </a:lnTo>
                                <a:lnTo>
                                  <a:pt x="6726491" y="2604846"/>
                                </a:lnTo>
                                <a:lnTo>
                                  <a:pt x="6775533" y="2594944"/>
                                </a:lnTo>
                                <a:lnTo>
                                  <a:pt x="6815583" y="2567941"/>
                                </a:lnTo>
                                <a:lnTo>
                                  <a:pt x="6842586" y="2527891"/>
                                </a:lnTo>
                                <a:lnTo>
                                  <a:pt x="6852488" y="247884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6863080" cy="2615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17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régimen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Todo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Incluido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incluye</w:t>
                              </w:r>
                              <w:r>
                                <w:rPr>
                                  <w:spacing w:val="-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suplemento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por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325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euros.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30.242413pt;width:540.4pt;height:205.95pt;mso-position-horizontal-relative:page;mso-position-vertical-relative:paragraph;z-index:-15904768" id="docshapegroup13" coordorigin="720,605" coordsize="10808,4119">
                <v:shape style="position:absolute;left:728;top:613;width:10792;height:642" id="docshape14" coordorigin="728,614" coordsize="10792,642" path="m6791,614l921,614,849,628,786,671,744,734,728,811,728,1256,6791,1256,6791,614xm9172,614l6791,614,6791,1256,9172,1256,9172,614xm11326,614l9172,614,9172,1256,11519,1256,11519,811,11504,734,11461,671,11398,628,11326,614xe" filled="true" fillcolor="#bad369" stroked="false">
                  <v:path arrowok="t"/>
                  <v:fill type="solid"/>
                </v:shape>
                <v:line style="position:absolute" from="921,4714" to="6791,4714" stroked="true" strokeweight=".1pt" strokecolor="#dbe5aa">
                  <v:stroke dashstyle="solid"/>
                </v:line>
                <v:line style="position:absolute" from="6791,4714" to="9172,4714" stroked="true" strokeweight=".1pt" strokecolor="#dbe5aa">
                  <v:stroke dashstyle="solid"/>
                </v:line>
                <v:line style="position:absolute" from="9172,4714" to="11326,4714" stroked="true" strokeweight=".1pt" strokecolor="#dbe5aa">
                  <v:stroke dashstyle="solid"/>
                </v:line>
                <v:shape style="position:absolute;left:728;top:612;width:10792;height:4103" id="docshape15" coordorigin="728,613" coordsize="10792,4103" path="m926,613l849,628,786,671,744,734,728,811,728,4517,744,4594,786,4657,849,4699,926,4715,11321,4715,11398,4699,11461,4657,11504,4594,11519,4517,11519,811,11504,734,11461,671,11398,628,11321,613,926,613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604;width:10808;height:4119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17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Nota: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Para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régimen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en</w:t>
                        </w:r>
                        <w:r>
                          <w:rPr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Todo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Incluido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se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incluye</w:t>
                        </w:r>
                        <w:r>
                          <w:rPr>
                            <w:spacing w:val="-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un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suplemento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por</w:t>
                        </w:r>
                        <w:r>
                          <w:rPr>
                            <w:spacing w:val="-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325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euros.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Euros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(EUR).</w:t>
      </w: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375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63"/>
        <w:gridCol w:w="2381"/>
        <w:gridCol w:w="2154"/>
        <w:gridCol w:w="193"/>
      </w:tblGrid>
      <w:tr>
        <w:trPr>
          <w:trHeight w:val="636" w:hRule="atLeast"/>
        </w:trPr>
        <w:tc>
          <w:tcPr>
            <w:tcW w:w="6063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6"/>
              <w:rPr>
                <w:b/>
                <w:sz w:val="22"/>
              </w:rPr>
            </w:pPr>
            <w:r>
              <w:rPr>
                <w:b/>
                <w:color w:val="101525"/>
                <w:sz w:val="22"/>
              </w:rPr>
              <w:t>SALIDAS</w:t>
            </w:r>
            <w:r>
              <w:rPr>
                <w:b/>
                <w:color w:val="101525"/>
                <w:spacing w:val="15"/>
                <w:sz w:val="22"/>
              </w:rPr>
              <w:t> </w:t>
            </w:r>
            <w:r>
              <w:rPr>
                <w:b/>
                <w:color w:val="101525"/>
                <w:sz w:val="22"/>
              </w:rPr>
              <w:t>2027:</w:t>
            </w:r>
            <w:r>
              <w:rPr>
                <w:b/>
                <w:color w:val="101525"/>
                <w:spacing w:val="14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ESPECIFICAS</w:t>
            </w:r>
          </w:p>
        </w:tc>
        <w:tc>
          <w:tcPr>
            <w:tcW w:w="2381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2154" w:type="dxa"/>
            <w:tcBorders>
              <w:left w:val="single" w:sz="2" w:space="0" w:color="A5AE23"/>
              <w:bottom w:val="single" w:sz="2" w:space="0" w:color="DBE5AA"/>
              <w:right w:val="nil"/>
            </w:tcBorders>
          </w:tcPr>
          <w:p>
            <w:pPr>
              <w:pStyle w:val="TableParagraph"/>
              <w:spacing w:before="215"/>
              <w:ind w:left="19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93" w:type="dxa"/>
            <w:tcBorders>
              <w:top w:val="nil"/>
              <w:left w:val="nil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82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160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Baja:</w:t>
            </w:r>
          </w:p>
          <w:p>
            <w:pPr>
              <w:pStyle w:val="TableParagraph"/>
              <w:spacing w:before="8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22</w:t>
            </w:r>
            <w:r>
              <w:rPr>
                <w:spacing w:val="-18"/>
                <w:w w:val="110"/>
                <w:sz w:val="22"/>
              </w:rPr>
              <w:t> </w:t>
            </w:r>
            <w:r>
              <w:rPr>
                <w:spacing w:val="-4"/>
                <w:w w:val="110"/>
                <w:sz w:val="22"/>
              </w:rPr>
              <w:t>Marzo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04</w:t>
            </w:r>
            <w:r>
              <w:rPr>
                <w:spacing w:val="3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Octubre</w:t>
            </w:r>
          </w:p>
          <w:p>
            <w:pPr>
              <w:pStyle w:val="TableParagraph"/>
              <w:spacing w:before="8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25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Octubre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10"/>
                <w:sz w:val="22"/>
              </w:rPr>
              <w:t>05 </w:t>
            </w:r>
            <w:r>
              <w:rPr>
                <w:spacing w:val="-2"/>
                <w:w w:val="110"/>
                <w:sz w:val="22"/>
              </w:rPr>
              <w:t>Diciembre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1285</w:t>
            </w:r>
          </w:p>
        </w:tc>
        <w:tc>
          <w:tcPr>
            <w:tcW w:w="2347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979</w:t>
            </w:r>
          </w:p>
        </w:tc>
      </w:tr>
      <w:tr>
        <w:trPr>
          <w:trHeight w:val="1242" w:hRule="atLeast"/>
        </w:trPr>
        <w:tc>
          <w:tcPr>
            <w:tcW w:w="6063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253"/>
              <w:ind w:left="66"/>
              <w:rPr>
                <w:b/>
                <w:sz w:val="22"/>
              </w:rPr>
            </w:pPr>
            <w:r>
              <w:rPr>
                <w:b/>
                <w:sz w:val="22"/>
              </w:rPr>
              <w:t>Temporada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alta: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26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Abril</w:t>
            </w:r>
          </w:p>
          <w:p>
            <w:pPr>
              <w:pStyle w:val="TableParagraph"/>
              <w:spacing w:before="9"/>
              <w:ind w:left="66"/>
              <w:rPr>
                <w:sz w:val="22"/>
              </w:rPr>
            </w:pPr>
            <w:r>
              <w:rPr>
                <w:w w:val="105"/>
                <w:sz w:val="22"/>
              </w:rPr>
              <w:t>27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Septiembre</w:t>
            </w:r>
          </w:p>
        </w:tc>
        <w:tc>
          <w:tcPr>
            <w:tcW w:w="2381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ind w:left="6" w:right="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1525</w:t>
            </w:r>
          </w:p>
        </w:tc>
        <w:tc>
          <w:tcPr>
            <w:tcW w:w="2347" w:type="dxa"/>
            <w:gridSpan w:val="2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1155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2240" w:h="15840"/>
          <w:pgMar w:header="0" w:footer="1483" w:top="860" w:bottom="1720" w:left="360" w:right="360"/>
        </w:sectPr>
      </w:pPr>
    </w:p>
    <w:p>
      <w:pPr>
        <w:pStyle w:val="Heading2"/>
        <w:spacing w:before="82"/>
        <w:ind w:left="35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12224">
                <wp:simplePos x="0" y="0"/>
                <wp:positionH relativeFrom="page">
                  <wp:posOffset>452804</wp:posOffset>
                </wp:positionH>
                <wp:positionV relativeFrom="paragraph">
                  <wp:posOffset>512991</wp:posOffset>
                </wp:positionV>
                <wp:extent cx="6863080" cy="304736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863080" cy="3047365"/>
                          <a:chExt cx="6863080" cy="304736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5081" y="5714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1113764" y="0"/>
                                </a:moveTo>
                                <a:lnTo>
                                  <a:pt x="122850" y="0"/>
                                </a:lnTo>
                                <a:lnTo>
                                  <a:pt x="76948" y="9265"/>
                                </a:lnTo>
                                <a:lnTo>
                                  <a:pt x="36899" y="36266"/>
                                </a:lnTo>
                                <a:lnTo>
                                  <a:pt x="9900" y="76319"/>
                                </a:lnTo>
                                <a:lnTo>
                                  <a:pt x="0" y="125374"/>
                                </a:lnTo>
                                <a:lnTo>
                                  <a:pt x="0" y="407581"/>
                                </a:lnTo>
                                <a:lnTo>
                                  <a:pt x="1113764" y="407581"/>
                                </a:lnTo>
                                <a:lnTo>
                                  <a:pt x="1113764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640768" y="0"/>
                                </a:moveTo>
                                <a:lnTo>
                                  <a:pt x="1113764" y="0"/>
                                </a:lnTo>
                                <a:lnTo>
                                  <a:pt x="1113764" y="407581"/>
                                </a:lnTo>
                                <a:lnTo>
                                  <a:pt x="5640768" y="407581"/>
                                </a:lnTo>
                                <a:lnTo>
                                  <a:pt x="5640768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6" y="0"/>
                                </a:moveTo>
                                <a:lnTo>
                                  <a:pt x="5640768" y="0"/>
                                </a:lnTo>
                                <a:lnTo>
                                  <a:pt x="5640768" y="407581"/>
                                </a:lnTo>
                                <a:lnTo>
                                  <a:pt x="6852475" y="407581"/>
                                </a:lnTo>
                                <a:lnTo>
                                  <a:pt x="6852475" y="125374"/>
                                </a:lnTo>
                                <a:lnTo>
                                  <a:pt x="6842575" y="76319"/>
                                </a:lnTo>
                                <a:lnTo>
                                  <a:pt x="6815577" y="36266"/>
                                </a:lnTo>
                                <a:lnTo>
                                  <a:pt x="6775531" y="9265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7920" y="3041291"/>
                            <a:ext cx="991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0">
                                <a:moveTo>
                                  <a:pt x="0" y="0"/>
                                </a:moveTo>
                                <a:lnTo>
                                  <a:pt x="99092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118847" y="3041291"/>
                            <a:ext cx="452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0" h="0">
                                <a:moveTo>
                                  <a:pt x="0" y="0"/>
                                </a:moveTo>
                                <a:lnTo>
                                  <a:pt x="45270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645845" y="3041291"/>
                            <a:ext cx="1089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025" h="0">
                                <a:moveTo>
                                  <a:pt x="0" y="0"/>
                                </a:moveTo>
                                <a:lnTo>
                                  <a:pt x="10888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80" y="5080"/>
                            <a:ext cx="6852920" cy="303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03720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910852"/>
                                </a:lnTo>
                                <a:lnTo>
                                  <a:pt x="9901" y="2959895"/>
                                </a:lnTo>
                                <a:lnTo>
                                  <a:pt x="36904" y="2999944"/>
                                </a:lnTo>
                                <a:lnTo>
                                  <a:pt x="76954" y="3026947"/>
                                </a:lnTo>
                                <a:lnTo>
                                  <a:pt x="125996" y="3036849"/>
                                </a:lnTo>
                                <a:lnTo>
                                  <a:pt x="6726491" y="3036849"/>
                                </a:lnTo>
                                <a:lnTo>
                                  <a:pt x="6775533" y="3026947"/>
                                </a:lnTo>
                                <a:lnTo>
                                  <a:pt x="6815583" y="2999944"/>
                                </a:lnTo>
                                <a:lnTo>
                                  <a:pt x="6842586" y="2959895"/>
                                </a:lnTo>
                                <a:lnTo>
                                  <a:pt x="6852488" y="291085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6863080" cy="3047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3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Todos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nuestros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situados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dentro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núcleo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urbano,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centro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cercanos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centro.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539pt;margin-top:40.393002pt;width:540.4pt;height:239.95pt;mso-position-horizontal-relative:page;mso-position-vertical-relative:paragraph;z-index:-15904256" id="docshapegroup17" coordorigin="713,808" coordsize="10808,4799">
                <v:shape style="position:absolute;left:721;top:816;width:10792;height:642" id="docshape18" coordorigin="721,817" coordsize="10792,642" path="m2475,817l915,817,842,831,779,874,737,937,721,1014,721,1459,2475,1459,2475,817xm9604,817l2475,817,2475,1459,9604,1459,9604,817xm11319,817l9604,817,9604,1459,11512,1459,11512,1014,11497,937,11454,874,11391,831,11319,817xe" filled="true" fillcolor="#bad369" stroked="false">
                  <v:path arrowok="t"/>
                  <v:fill type="solid"/>
                </v:shape>
                <v:line style="position:absolute" from="915,5597" to="2475,5597" stroked="true" strokeweight=".1pt" strokecolor="#dbe5aa">
                  <v:stroke dashstyle="solid"/>
                </v:line>
                <v:line style="position:absolute" from="2475,5597" to="9604,5597" stroked="true" strokeweight=".1pt" strokecolor="#dbe5aa">
                  <v:stroke dashstyle="solid"/>
                </v:line>
                <v:line style="position:absolute" from="9604,5597" to="11319,5597" stroked="true" strokeweight=".1pt" strokecolor="#dbe5aa">
                  <v:stroke dashstyle="solid"/>
                </v:line>
                <v:shape style="position:absolute;left:721;top:815;width:10792;height:4783" id="docshape19" coordorigin="721,816" coordsize="10792,4783" path="m919,816l842,831,779,874,737,937,721,1014,721,5400,737,5477,779,5540,842,5583,919,5598,11314,5598,11391,5583,11454,5540,11497,5477,11512,5400,11512,1014,11497,937,11454,874,11391,831,11314,816,919,816xe" filled="false" stroked="true" strokeweight=".8pt" strokecolor="#95c123">
                  <v:path arrowok="t"/>
                  <v:stroke dashstyle="solid"/>
                </v:shape>
                <v:shape style="position:absolute;left:713;top:807;width:10808;height:4799" type="#_x0000_t202" id="docshape2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3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Todos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nuestros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están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situados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dentro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núcleo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urbano,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centro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cercanos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centro.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37"/>
        <w:rPr>
          <w:b/>
          <w:sz w:val="20"/>
        </w:rPr>
      </w:pPr>
    </w:p>
    <w:tbl>
      <w:tblPr>
        <w:tblW w:w="0" w:type="auto"/>
        <w:jc w:val="left"/>
        <w:tblInd w:w="368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1560"/>
        <w:gridCol w:w="7129"/>
        <w:gridCol w:w="1715"/>
        <w:gridCol w:w="194"/>
      </w:tblGrid>
      <w:tr>
        <w:trPr>
          <w:trHeight w:val="636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306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Ciudad</w:t>
            </w:r>
          </w:p>
        </w:tc>
        <w:tc>
          <w:tcPr>
            <w:tcW w:w="7129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HOTEL</w:t>
            </w:r>
          </w:p>
        </w:tc>
        <w:tc>
          <w:tcPr>
            <w:tcW w:w="1715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215"/>
              <w:ind w:left="344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32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Riga</w:t>
            </w:r>
          </w:p>
        </w:tc>
        <w:tc>
          <w:tcPr>
            <w:tcW w:w="7129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Islande,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Bellevue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Hotel,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95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Vilna</w:t>
            </w:r>
          </w:p>
        </w:tc>
        <w:tc>
          <w:tcPr>
            <w:tcW w:w="7129" w:type="dxa"/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Loop,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Best</w:t>
            </w:r>
            <w:r>
              <w:rPr>
                <w:spacing w:val="-1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Western,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o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958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42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Kláipeda</w:t>
            </w:r>
          </w:p>
        </w:tc>
        <w:tc>
          <w:tcPr>
            <w:tcW w:w="7129" w:type="dxa"/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Amberton,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0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  <w:tr>
        <w:trPr>
          <w:trHeight w:val="732" w:hRule="atLeast"/>
        </w:trPr>
        <w:tc>
          <w:tcPr>
            <w:tcW w:w="175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Tallin</w:t>
            </w:r>
          </w:p>
        </w:tc>
        <w:tc>
          <w:tcPr>
            <w:tcW w:w="7129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8" w:right="2"/>
              <w:jc w:val="center"/>
              <w:rPr>
                <w:sz w:val="22"/>
              </w:rPr>
            </w:pPr>
            <w:r>
              <w:rPr>
                <w:sz w:val="22"/>
              </w:rPr>
              <w:t>Tallink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City,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Radisson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Meriton,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Hub,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similar</w:t>
            </w:r>
          </w:p>
        </w:tc>
        <w:tc>
          <w:tcPr>
            <w:tcW w:w="19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</w:t>
            </w:r>
            <w:r>
              <w:rPr>
                <w:color w:val="CD1719"/>
                <w:spacing w:val="-5"/>
                <w:sz w:val="22"/>
              </w:rPr>
              <w:t>*</w:t>
            </w:r>
          </w:p>
        </w:tc>
      </w:tr>
    </w:tbl>
    <w:p>
      <w:pPr>
        <w:pStyle w:val="BodyText"/>
        <w:spacing w:before="0"/>
        <w:rPr>
          <w:b/>
          <w:sz w:val="40"/>
        </w:rPr>
      </w:pPr>
    </w:p>
    <w:p>
      <w:pPr>
        <w:pStyle w:val="BodyText"/>
        <w:spacing w:before="328"/>
        <w:rPr>
          <w:b/>
          <w:sz w:val="40"/>
        </w:rPr>
      </w:pPr>
    </w:p>
    <w:p>
      <w:pPr>
        <w:pStyle w:val="Heading2"/>
        <w:ind w:left="352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BodyText"/>
        <w:spacing w:before="31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7" w:lineRule="auto" w:before="0" w:after="0"/>
        <w:ind w:left="712" w:right="371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7" w:lineRule="auto" w:before="2" w:after="0"/>
        <w:ind w:left="712" w:right="372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left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cambios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7" w:lineRule="auto" w:before="9" w:after="0"/>
        <w:ind w:left="712" w:right="372" w:hanging="360"/>
        <w:jc w:val="left"/>
        <w:rPr>
          <w:sz w:val="22"/>
        </w:rPr>
      </w:pPr>
      <w:r>
        <w:rPr>
          <w:color w:val="101525"/>
          <w:sz w:val="22"/>
        </w:rPr>
        <w:t>En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ocasiones,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razones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laborales,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meteorológicas,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disponibilidad,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etc.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posible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visitar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la granja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día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3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efectuar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allí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almuerzo.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ese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caso,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almuerzo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se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efectuaría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un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local.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7" w:lineRule="auto" w:before="2" w:after="0"/>
        <w:ind w:left="712" w:right="372" w:hanging="360"/>
        <w:jc w:val="left"/>
        <w:rPr>
          <w:sz w:val="22"/>
        </w:rPr>
      </w:pPr>
      <w:r>
        <w:rPr>
          <w:color w:val="101525"/>
          <w:w w:val="105"/>
          <w:sz w:val="22"/>
        </w:rPr>
        <w:t>El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orden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puede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cambiar: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ese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caso,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podrían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reprogramarse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visitas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w w:val="105"/>
          <w:sz w:val="22"/>
        </w:rPr>
        <w:t>tiempo inicialmente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previsto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como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libre.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7" w:lineRule="auto" w:before="1" w:after="0"/>
        <w:ind w:left="712" w:right="372" w:hanging="360"/>
        <w:jc w:val="left"/>
        <w:rPr>
          <w:sz w:val="22"/>
        </w:rPr>
      </w:pPr>
      <w:r>
        <w:rPr>
          <w:color w:val="101525"/>
          <w:w w:val="105"/>
          <w:sz w:val="22"/>
        </w:rPr>
        <w:t>Dependiendo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número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participantes,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viajeros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podrían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compartir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transporte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pasajeros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 otro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idioma.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Siempre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tendrán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un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habla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hispana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exclusivo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ellos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durante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visitas.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Los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incluyen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BodyText"/>
        <w:spacing w:before="17"/>
      </w:pPr>
    </w:p>
    <w:p>
      <w:pPr>
        <w:spacing w:before="0"/>
        <w:ind w:left="352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05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Diciembre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sectPr>
      <w:pgSz w:w="12240" w:h="15840"/>
      <w:pgMar w:header="0" w:footer="1483" w:top="800" w:bottom="17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8640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09152">
          <wp:simplePos x="0" y="0"/>
          <wp:positionH relativeFrom="page">
            <wp:posOffset>3148507</wp:posOffset>
          </wp:positionH>
          <wp:positionV relativeFrom="page">
            <wp:posOffset>8964003</wp:posOffset>
          </wp:positionV>
          <wp:extent cx="1471200" cy="62640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8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12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2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2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891" w:right="121"/>
      <w:jc w:val="center"/>
      <w:outlineLvl w:val="1"/>
    </w:pPr>
    <w:rPr>
      <w:rFonts w:ascii="Trebuchet MS" w:hAnsi="Trebuchet MS" w:eastAsia="Trebuchet MS" w:cs="Trebuchet MS"/>
      <w:b/>
      <w:bCs/>
      <w:sz w:val="52"/>
      <w:szCs w:val="5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38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891" w:right="161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598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2026-10-06T22:42:35Z</dcterms:created>
  <dcterms:modified xsi:type="dcterms:W3CDTF">2026-10-06T22:42:35Z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2026-10-03T00:00:00Z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2026-10-06T00:00:00Z</vt:filetime>
  </property>
  <property fmtid="{D5CDD505-2E9C-101B-9397-08002B2CF9AE}" pid="6" name="Producer">
    <vt:lpwstr>Adobe PDF Library 18.0</vt:lpwstr>
  </property>
</Properties>
</file>